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201A4" w14:paraId="77783768" w14:textId="77777777">
        <w:tc>
          <w:tcPr>
            <w:tcW w:w="509" w:type="dxa"/>
          </w:tcPr>
          <w:p w14:paraId="2951C73C" w14:textId="6C4A8BF6" w:rsidR="000201A4" w:rsidRDefault="00D63C92">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15510F4" w14:textId="77777777" w:rsidR="000201A4" w:rsidRDefault="00D63C92">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13.030.40</w:t>
            </w:r>
            <w:r>
              <w:rPr>
                <w:rFonts w:ascii="黑体" w:eastAsia="黑体" w:hAnsi="黑体"/>
                <w:sz w:val="21"/>
                <w:szCs w:val="21"/>
              </w:rPr>
              <w:fldChar w:fldCharType="end"/>
            </w:r>
            <w:bookmarkEnd w:id="0"/>
          </w:p>
        </w:tc>
      </w:tr>
      <w:tr w:rsidR="000201A4" w14:paraId="09617F90" w14:textId="77777777">
        <w:tc>
          <w:tcPr>
            <w:tcW w:w="509" w:type="dxa"/>
          </w:tcPr>
          <w:p w14:paraId="59F277A8" w14:textId="77777777" w:rsidR="000201A4" w:rsidRDefault="00D63C92">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5E55101" w14:textId="77777777" w:rsidR="000201A4" w:rsidRDefault="00D63C92">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P41</w:t>
            </w:r>
            <w:r>
              <w:rPr>
                <w:rFonts w:ascii="黑体" w:eastAsia="黑体" w:hAnsi="黑体"/>
                <w:sz w:val="21"/>
                <w:szCs w:val="21"/>
              </w:rPr>
              <w:fldChar w:fldCharType="end"/>
            </w:r>
            <w:bookmarkEnd w:id="1"/>
          </w:p>
        </w:tc>
      </w:tr>
    </w:tbl>
    <w:tbl>
      <w:tblPr>
        <w:tblStyle w:val="a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201A4" w14:paraId="282205EB" w14:textId="77777777">
        <w:tc>
          <w:tcPr>
            <w:tcW w:w="6407" w:type="dxa"/>
          </w:tcPr>
          <w:p w14:paraId="7C6775E0" w14:textId="77777777" w:rsidR="000201A4" w:rsidRDefault="00D63C92">
            <w:pPr>
              <w:pStyle w:val="af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3227B84" wp14:editId="1CE948A1">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w:t>
            </w:r>
            <w:r>
              <w:fldChar w:fldCharType="end"/>
            </w:r>
            <w:bookmarkEnd w:id="3"/>
          </w:p>
        </w:tc>
      </w:tr>
    </w:tbl>
    <w:p w14:paraId="3C49BF72" w14:textId="77777777" w:rsidR="000201A4" w:rsidRDefault="00D63C92">
      <w:pPr>
        <w:pStyle w:val="afffff6"/>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江苏省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74423F4B" w14:textId="77777777" w:rsidR="000201A4" w:rsidRDefault="00D63C92">
      <w:pPr>
        <w:pStyle w:val="affffffffff8"/>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C831A02" w14:textId="77777777" w:rsidR="000201A4" w:rsidRDefault="00D63C92">
      <w:pPr>
        <w:pStyle w:val="affffffffff9"/>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C8978A6" w14:textId="77777777" w:rsidR="000201A4" w:rsidRDefault="00D63C9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C93FB84" wp14:editId="1424C52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E63B72" w14:textId="77777777" w:rsidR="000201A4" w:rsidRDefault="000201A4">
      <w:pPr>
        <w:pStyle w:val="afffff6"/>
        <w:framePr w:w="9639" w:h="6976" w:hRule="exact" w:hSpace="0" w:vSpace="0" w:wrap="around" w:hAnchor="page" w:y="6408"/>
        <w:jc w:val="center"/>
        <w:rPr>
          <w:rFonts w:ascii="黑体" w:eastAsia="黑体" w:hAnsi="黑体"/>
          <w:b w:val="0"/>
          <w:bCs w:val="0"/>
          <w:w w:val="100"/>
        </w:rPr>
      </w:pPr>
    </w:p>
    <w:p w14:paraId="1B832E4D" w14:textId="77777777" w:rsidR="000201A4" w:rsidRDefault="00D63C92">
      <w:pPr>
        <w:pStyle w:val="affffffffffa"/>
        <w:framePr w:h="6974" w:hRule="exact" w:wrap="around" w:x="1419" w:anchorLock="1"/>
      </w:pPr>
      <w:r>
        <w:fldChar w:fldCharType="begin">
          <w:ffData>
            <w:name w:val="CSTD_NAME"/>
            <w:enabled/>
            <w:calcOnExit w:val="0"/>
            <w:textInput>
              <w:default w:val="污水生物处理系统能效评价方法"/>
            </w:textInput>
          </w:ffData>
        </w:fldChar>
      </w:r>
      <w:bookmarkStart w:id="9" w:name="CSTD_NAME"/>
      <w:r>
        <w:instrText xml:space="preserve"> FORMTEXT </w:instrText>
      </w:r>
      <w:r>
        <w:fldChar w:fldCharType="separate"/>
      </w:r>
      <w:r>
        <w:t>污水生物处理系统能效评价方法</w:t>
      </w:r>
      <w:r>
        <w:fldChar w:fldCharType="end"/>
      </w:r>
      <w:bookmarkEnd w:id="9"/>
    </w:p>
    <w:p w14:paraId="1294080F" w14:textId="77777777" w:rsidR="000201A4" w:rsidRDefault="000201A4">
      <w:pPr>
        <w:framePr w:w="9639" w:h="6974" w:hRule="exact" w:wrap="around" w:vAnchor="page" w:hAnchor="page" w:x="1419" w:y="6408" w:anchorLock="1"/>
        <w:ind w:left="-1418"/>
      </w:pPr>
    </w:p>
    <w:p w14:paraId="5405DC63" w14:textId="3D9E092C" w:rsidR="000201A4" w:rsidRDefault="000927BD">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Evaluation method for energy efficiency of municipal wastewater biological treatment system"/>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Evaluation method for energy efficiency of municipal wastewater biological treatment system</w:t>
      </w:r>
      <w:r>
        <w:rPr>
          <w:rFonts w:eastAsia="黑体"/>
          <w:szCs w:val="28"/>
        </w:rPr>
        <w:fldChar w:fldCharType="end"/>
      </w:r>
      <w:bookmarkEnd w:id="10"/>
    </w:p>
    <w:p w14:paraId="7FE4953E" w14:textId="77777777" w:rsidR="000201A4" w:rsidRDefault="000201A4">
      <w:pPr>
        <w:framePr w:w="9639" w:h="6974" w:hRule="exact" w:wrap="around" w:vAnchor="page" w:hAnchor="page" w:x="1419" w:y="6408" w:anchorLock="1"/>
        <w:spacing w:line="760" w:lineRule="exact"/>
        <w:ind w:left="-1418"/>
      </w:pPr>
    </w:p>
    <w:p w14:paraId="7F3E7AC8" w14:textId="77777777" w:rsidR="000201A4" w:rsidRDefault="000201A4">
      <w:pPr>
        <w:pStyle w:val="afffffffe"/>
        <w:framePr w:w="9639" w:h="6974" w:hRule="exact" w:wrap="around" w:vAnchor="page" w:hAnchor="page" w:x="1419" w:y="6408" w:anchorLock="1"/>
        <w:textAlignment w:val="bottom"/>
        <w:rPr>
          <w:rFonts w:eastAsia="黑体"/>
          <w:szCs w:val="28"/>
        </w:rPr>
      </w:pPr>
    </w:p>
    <w:p w14:paraId="1AF95640" w14:textId="0CC5737D" w:rsidR="000201A4" w:rsidRDefault="009C005A">
      <w:pPr>
        <w:pStyle w:val="afffffffe"/>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2FCA7EDC" w14:textId="77777777" w:rsidR="000201A4" w:rsidRDefault="00D63C92">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CB08B0">
        <w:rPr>
          <w:b/>
          <w:sz w:val="21"/>
          <w:szCs w:val="28"/>
        </w:rPr>
      </w:r>
      <w:r w:rsidR="00CB08B0">
        <w:rPr>
          <w:b/>
          <w:sz w:val="21"/>
          <w:szCs w:val="28"/>
        </w:rPr>
        <w:fldChar w:fldCharType="separate"/>
      </w:r>
      <w:r>
        <w:rPr>
          <w:b/>
          <w:sz w:val="21"/>
          <w:szCs w:val="28"/>
        </w:rPr>
        <w:fldChar w:fldCharType="end"/>
      </w:r>
      <w:bookmarkEnd w:id="11"/>
    </w:p>
    <w:p w14:paraId="06719A9D" w14:textId="77777777" w:rsidR="000201A4" w:rsidRDefault="00D63C92">
      <w:pPr>
        <w:pStyle w:val="affffffffff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4F452099" w14:textId="77777777" w:rsidR="000201A4" w:rsidRDefault="00D63C92">
      <w:pPr>
        <w:pStyle w:val="affffffffff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2A0063D3" w14:textId="77777777" w:rsidR="000201A4" w:rsidRDefault="00D63C92">
      <w:pPr>
        <w:pStyle w:val="affffffffe"/>
        <w:framePr w:h="584" w:hRule="exact" w:hSpace="181" w:vSpace="181" w:wrap="around" w:y="15027"/>
        <w:rPr>
          <w:rFonts w:hAnsi="黑体"/>
        </w:rPr>
      </w:pPr>
      <w:r>
        <w:rPr>
          <w:rFonts w:hAnsi="黑体"/>
          <w:w w:val="100"/>
          <w:sz w:val="28"/>
        </w:rPr>
        <w:fldChar w:fldCharType="begin">
          <w:ffData>
            <w:name w:val="fm"/>
            <w:enabled/>
            <w:calcOnExit w:val="0"/>
            <w:textInput>
              <w:default w:val="江 苏 省 市 场 监 督 管 理 局"/>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江 苏 省 市 场 监 督 管 理 局</w:t>
      </w:r>
      <w:r>
        <w:rPr>
          <w:rFonts w:hAnsi="黑体"/>
          <w:w w:val="100"/>
          <w:sz w:val="28"/>
        </w:rPr>
        <w:fldChar w:fldCharType="end"/>
      </w:r>
      <w:bookmarkEnd w:id="18"/>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6C02721D" w14:textId="77777777" w:rsidR="000201A4" w:rsidRDefault="00D63C92">
      <w:pPr>
        <w:rPr>
          <w:rFonts w:ascii="宋体" w:hAnsi="宋体"/>
          <w:sz w:val="28"/>
          <w:szCs w:val="28"/>
        </w:rPr>
        <w:sectPr w:rsidR="000201A4" w:rsidSect="00ED50E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1AD4176" wp14:editId="4EB53E3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237051A" w14:textId="77777777" w:rsidR="007779D8" w:rsidRDefault="007779D8" w:rsidP="007779D8">
      <w:pPr>
        <w:pStyle w:val="afffffff0"/>
        <w:spacing w:after="468"/>
      </w:pPr>
      <w:bookmarkStart w:id="19" w:name="BookMark1"/>
      <w:bookmarkStart w:id="20" w:name="_Toc78665668"/>
      <w:bookmarkStart w:id="21" w:name="_Toc79102894"/>
      <w:bookmarkStart w:id="22" w:name="_Toc79102938"/>
      <w:bookmarkStart w:id="23" w:name="_Toc78665686"/>
      <w:bookmarkStart w:id="24" w:name="_Toc81324561"/>
      <w:bookmarkStart w:id="25" w:name="_Toc81470042"/>
      <w:bookmarkStart w:id="26" w:name="_Toc87516496"/>
      <w:bookmarkStart w:id="27" w:name="_Toc87519432"/>
      <w:r w:rsidRPr="007779D8">
        <w:rPr>
          <w:rFonts w:hint="eastAsia"/>
          <w:spacing w:val="320"/>
        </w:rPr>
        <w:lastRenderedPageBreak/>
        <w:t>目</w:t>
      </w:r>
      <w:r>
        <w:rPr>
          <w:rFonts w:hint="eastAsia"/>
        </w:rPr>
        <w:t>次</w:t>
      </w:r>
    </w:p>
    <w:p w14:paraId="061ECEC4" w14:textId="3BD0A4F0" w:rsidR="007779D8" w:rsidRPr="007779D8" w:rsidRDefault="007779D8">
      <w:pPr>
        <w:pStyle w:val="TOC1"/>
        <w:tabs>
          <w:tab w:val="right" w:leader="dot" w:pos="9344"/>
        </w:tabs>
        <w:rPr>
          <w:rFonts w:asciiTheme="minorHAnsi" w:eastAsiaTheme="minorEastAsia" w:hAnsiTheme="minorHAnsi" w:cstheme="minorBidi"/>
          <w:noProof/>
          <w:szCs w:val="22"/>
        </w:rPr>
      </w:pPr>
      <w:r w:rsidRPr="007779D8">
        <w:fldChar w:fldCharType="begin"/>
      </w:r>
      <w:r w:rsidRPr="007779D8">
        <w:instrText xml:space="preserve"> TOC \o "1-1" \h \t "标准文件_一级条标题,2,标准文件_附录一级条标题,2," </w:instrText>
      </w:r>
      <w:r w:rsidRPr="007779D8">
        <w:fldChar w:fldCharType="separate"/>
      </w:r>
      <w:hyperlink w:anchor="_Toc89164200" w:history="1">
        <w:r w:rsidRPr="007779D8">
          <w:rPr>
            <w:rStyle w:val="afffff0"/>
            <w:noProof/>
          </w:rPr>
          <w:t>前言</w:t>
        </w:r>
        <w:r w:rsidRPr="007779D8">
          <w:rPr>
            <w:noProof/>
          </w:rPr>
          <w:tab/>
        </w:r>
        <w:r w:rsidRPr="007779D8">
          <w:rPr>
            <w:noProof/>
          </w:rPr>
          <w:fldChar w:fldCharType="begin"/>
        </w:r>
        <w:r w:rsidRPr="007779D8">
          <w:rPr>
            <w:noProof/>
          </w:rPr>
          <w:instrText xml:space="preserve"> PAGEREF _Toc89164200 \h </w:instrText>
        </w:r>
        <w:r w:rsidRPr="007779D8">
          <w:rPr>
            <w:noProof/>
          </w:rPr>
        </w:r>
        <w:r w:rsidRPr="007779D8">
          <w:rPr>
            <w:noProof/>
          </w:rPr>
          <w:fldChar w:fldCharType="separate"/>
        </w:r>
        <w:r w:rsidRPr="007779D8">
          <w:rPr>
            <w:noProof/>
          </w:rPr>
          <w:t>II</w:t>
        </w:r>
        <w:r w:rsidRPr="007779D8">
          <w:rPr>
            <w:noProof/>
          </w:rPr>
          <w:fldChar w:fldCharType="end"/>
        </w:r>
      </w:hyperlink>
    </w:p>
    <w:p w14:paraId="66EEE18F" w14:textId="1C33F82A"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01" w:history="1">
        <w:r w:rsidR="007779D8" w:rsidRPr="007779D8">
          <w:rPr>
            <w:rStyle w:val="afffff0"/>
            <w:noProof/>
          </w:rPr>
          <w:t>1</w:t>
        </w:r>
        <w:r w:rsidR="007779D8">
          <w:rPr>
            <w:rStyle w:val="afffff0"/>
            <w:noProof/>
          </w:rPr>
          <w:t xml:space="preserve"> </w:t>
        </w:r>
        <w:r w:rsidR="007779D8" w:rsidRPr="007779D8">
          <w:rPr>
            <w:rStyle w:val="afffff0"/>
            <w:noProof/>
          </w:rPr>
          <w:t xml:space="preserve"> 范围</w:t>
        </w:r>
        <w:r w:rsidR="007779D8" w:rsidRPr="007779D8">
          <w:rPr>
            <w:noProof/>
          </w:rPr>
          <w:tab/>
        </w:r>
        <w:r w:rsidR="007779D8" w:rsidRPr="007779D8">
          <w:rPr>
            <w:noProof/>
          </w:rPr>
          <w:fldChar w:fldCharType="begin"/>
        </w:r>
        <w:r w:rsidR="007779D8" w:rsidRPr="007779D8">
          <w:rPr>
            <w:noProof/>
          </w:rPr>
          <w:instrText xml:space="preserve"> PAGEREF _Toc89164201 \h </w:instrText>
        </w:r>
        <w:r w:rsidR="007779D8" w:rsidRPr="007779D8">
          <w:rPr>
            <w:noProof/>
          </w:rPr>
        </w:r>
        <w:r w:rsidR="007779D8" w:rsidRPr="007779D8">
          <w:rPr>
            <w:noProof/>
          </w:rPr>
          <w:fldChar w:fldCharType="separate"/>
        </w:r>
        <w:r w:rsidR="007779D8" w:rsidRPr="007779D8">
          <w:rPr>
            <w:noProof/>
          </w:rPr>
          <w:t>3</w:t>
        </w:r>
        <w:r w:rsidR="007779D8" w:rsidRPr="007779D8">
          <w:rPr>
            <w:noProof/>
          </w:rPr>
          <w:fldChar w:fldCharType="end"/>
        </w:r>
      </w:hyperlink>
    </w:p>
    <w:p w14:paraId="7550192A" w14:textId="357A52CF"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02" w:history="1">
        <w:r w:rsidR="007779D8" w:rsidRPr="007779D8">
          <w:rPr>
            <w:rStyle w:val="afffff0"/>
            <w:noProof/>
          </w:rPr>
          <w:t>2</w:t>
        </w:r>
        <w:r w:rsidR="007779D8">
          <w:rPr>
            <w:rStyle w:val="afffff0"/>
            <w:noProof/>
          </w:rPr>
          <w:t xml:space="preserve"> </w:t>
        </w:r>
        <w:r w:rsidR="007779D8" w:rsidRPr="007779D8">
          <w:rPr>
            <w:rStyle w:val="afffff0"/>
            <w:noProof/>
          </w:rPr>
          <w:t xml:space="preserve"> 规范性引用文件</w:t>
        </w:r>
        <w:r w:rsidR="007779D8" w:rsidRPr="007779D8">
          <w:rPr>
            <w:noProof/>
          </w:rPr>
          <w:tab/>
        </w:r>
        <w:r w:rsidR="007779D8" w:rsidRPr="007779D8">
          <w:rPr>
            <w:noProof/>
          </w:rPr>
          <w:fldChar w:fldCharType="begin"/>
        </w:r>
        <w:r w:rsidR="007779D8" w:rsidRPr="007779D8">
          <w:rPr>
            <w:noProof/>
          </w:rPr>
          <w:instrText xml:space="preserve"> PAGEREF _Toc89164202 \h </w:instrText>
        </w:r>
        <w:r w:rsidR="007779D8" w:rsidRPr="007779D8">
          <w:rPr>
            <w:noProof/>
          </w:rPr>
        </w:r>
        <w:r w:rsidR="007779D8" w:rsidRPr="007779D8">
          <w:rPr>
            <w:noProof/>
          </w:rPr>
          <w:fldChar w:fldCharType="separate"/>
        </w:r>
        <w:r w:rsidR="007779D8" w:rsidRPr="007779D8">
          <w:rPr>
            <w:noProof/>
          </w:rPr>
          <w:t>3</w:t>
        </w:r>
        <w:r w:rsidR="007779D8" w:rsidRPr="007779D8">
          <w:rPr>
            <w:noProof/>
          </w:rPr>
          <w:fldChar w:fldCharType="end"/>
        </w:r>
      </w:hyperlink>
    </w:p>
    <w:p w14:paraId="1CE267E1" w14:textId="4B058615"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03" w:history="1">
        <w:r w:rsidR="007779D8" w:rsidRPr="007779D8">
          <w:rPr>
            <w:rStyle w:val="afffff0"/>
            <w:noProof/>
          </w:rPr>
          <w:t>3</w:t>
        </w:r>
        <w:r w:rsidR="007779D8">
          <w:rPr>
            <w:rStyle w:val="afffff0"/>
            <w:noProof/>
          </w:rPr>
          <w:t xml:space="preserve"> </w:t>
        </w:r>
        <w:r w:rsidR="007779D8" w:rsidRPr="007779D8">
          <w:rPr>
            <w:rStyle w:val="afffff0"/>
            <w:noProof/>
          </w:rPr>
          <w:t xml:space="preserve"> 术语和定义</w:t>
        </w:r>
        <w:r w:rsidR="007779D8" w:rsidRPr="007779D8">
          <w:rPr>
            <w:noProof/>
          </w:rPr>
          <w:tab/>
        </w:r>
        <w:r w:rsidR="007779D8" w:rsidRPr="007779D8">
          <w:rPr>
            <w:noProof/>
          </w:rPr>
          <w:fldChar w:fldCharType="begin"/>
        </w:r>
        <w:r w:rsidR="007779D8" w:rsidRPr="007779D8">
          <w:rPr>
            <w:noProof/>
          </w:rPr>
          <w:instrText xml:space="preserve"> PAGEREF _Toc89164203 \h </w:instrText>
        </w:r>
        <w:r w:rsidR="007779D8" w:rsidRPr="007779D8">
          <w:rPr>
            <w:noProof/>
          </w:rPr>
        </w:r>
        <w:r w:rsidR="007779D8" w:rsidRPr="007779D8">
          <w:rPr>
            <w:noProof/>
          </w:rPr>
          <w:fldChar w:fldCharType="separate"/>
        </w:r>
        <w:r w:rsidR="007779D8" w:rsidRPr="007779D8">
          <w:rPr>
            <w:noProof/>
          </w:rPr>
          <w:t>3</w:t>
        </w:r>
        <w:r w:rsidR="007779D8" w:rsidRPr="007779D8">
          <w:rPr>
            <w:noProof/>
          </w:rPr>
          <w:fldChar w:fldCharType="end"/>
        </w:r>
      </w:hyperlink>
    </w:p>
    <w:p w14:paraId="34B7F3E3" w14:textId="004DF0DF"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04" w:history="1">
        <w:r w:rsidR="007779D8" w:rsidRPr="007779D8">
          <w:rPr>
            <w:rStyle w:val="afffff0"/>
            <w:noProof/>
          </w:rPr>
          <w:t>4</w:t>
        </w:r>
        <w:r w:rsidR="007779D8">
          <w:rPr>
            <w:rStyle w:val="afffff0"/>
            <w:noProof/>
          </w:rPr>
          <w:t xml:space="preserve"> </w:t>
        </w:r>
        <w:r w:rsidR="007779D8" w:rsidRPr="007779D8">
          <w:rPr>
            <w:rStyle w:val="afffff0"/>
            <w:noProof/>
          </w:rPr>
          <w:t xml:space="preserve"> 能耗统计范围</w:t>
        </w:r>
        <w:r w:rsidR="007779D8" w:rsidRPr="007779D8">
          <w:rPr>
            <w:noProof/>
          </w:rPr>
          <w:tab/>
        </w:r>
        <w:r w:rsidR="007779D8" w:rsidRPr="007779D8">
          <w:rPr>
            <w:noProof/>
          </w:rPr>
          <w:fldChar w:fldCharType="begin"/>
        </w:r>
        <w:r w:rsidR="007779D8" w:rsidRPr="007779D8">
          <w:rPr>
            <w:noProof/>
          </w:rPr>
          <w:instrText xml:space="preserve"> PAGEREF _Toc89164204 \h </w:instrText>
        </w:r>
        <w:r w:rsidR="007779D8" w:rsidRPr="007779D8">
          <w:rPr>
            <w:noProof/>
          </w:rPr>
        </w:r>
        <w:r w:rsidR="007779D8" w:rsidRPr="007779D8">
          <w:rPr>
            <w:noProof/>
          </w:rPr>
          <w:fldChar w:fldCharType="separate"/>
        </w:r>
        <w:r w:rsidR="007779D8" w:rsidRPr="007779D8">
          <w:rPr>
            <w:noProof/>
          </w:rPr>
          <w:t>4</w:t>
        </w:r>
        <w:r w:rsidR="007779D8" w:rsidRPr="007779D8">
          <w:rPr>
            <w:noProof/>
          </w:rPr>
          <w:fldChar w:fldCharType="end"/>
        </w:r>
      </w:hyperlink>
    </w:p>
    <w:p w14:paraId="10141A71" w14:textId="6B006907"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05" w:history="1">
        <w:r w:rsidR="007779D8" w:rsidRPr="007779D8">
          <w:rPr>
            <w:rStyle w:val="afffff0"/>
            <w:noProof/>
          </w:rPr>
          <w:t>5</w:t>
        </w:r>
        <w:r w:rsidR="007779D8">
          <w:rPr>
            <w:rStyle w:val="afffff0"/>
            <w:noProof/>
          </w:rPr>
          <w:t xml:space="preserve"> </w:t>
        </w:r>
        <w:r w:rsidR="007779D8" w:rsidRPr="007779D8">
          <w:rPr>
            <w:rStyle w:val="afffff0"/>
            <w:noProof/>
          </w:rPr>
          <w:t xml:space="preserve"> 能耗评价指标</w:t>
        </w:r>
        <w:r w:rsidR="007779D8" w:rsidRPr="007779D8">
          <w:rPr>
            <w:noProof/>
          </w:rPr>
          <w:tab/>
        </w:r>
        <w:r w:rsidR="007779D8" w:rsidRPr="007779D8">
          <w:rPr>
            <w:noProof/>
          </w:rPr>
          <w:fldChar w:fldCharType="begin"/>
        </w:r>
        <w:r w:rsidR="007779D8" w:rsidRPr="007779D8">
          <w:rPr>
            <w:noProof/>
          </w:rPr>
          <w:instrText xml:space="preserve"> PAGEREF _Toc89164205 \h </w:instrText>
        </w:r>
        <w:r w:rsidR="007779D8" w:rsidRPr="007779D8">
          <w:rPr>
            <w:noProof/>
          </w:rPr>
        </w:r>
        <w:r w:rsidR="007779D8" w:rsidRPr="007779D8">
          <w:rPr>
            <w:noProof/>
          </w:rPr>
          <w:fldChar w:fldCharType="separate"/>
        </w:r>
        <w:r w:rsidR="007779D8" w:rsidRPr="007779D8">
          <w:rPr>
            <w:noProof/>
          </w:rPr>
          <w:t>4</w:t>
        </w:r>
        <w:r w:rsidR="007779D8" w:rsidRPr="007779D8">
          <w:rPr>
            <w:noProof/>
          </w:rPr>
          <w:fldChar w:fldCharType="end"/>
        </w:r>
      </w:hyperlink>
    </w:p>
    <w:p w14:paraId="6E4725C2" w14:textId="2A50B032"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06" w:history="1">
        <w:r w:rsidR="007779D8" w:rsidRPr="007779D8">
          <w:rPr>
            <w:rStyle w:val="afffff0"/>
            <w:noProof/>
          </w:rPr>
          <w:t>6</w:t>
        </w:r>
        <w:r w:rsidR="007779D8">
          <w:rPr>
            <w:rStyle w:val="afffff0"/>
            <w:noProof/>
          </w:rPr>
          <w:t xml:space="preserve"> </w:t>
        </w:r>
        <w:r w:rsidR="007779D8" w:rsidRPr="007779D8">
          <w:rPr>
            <w:rStyle w:val="afffff0"/>
            <w:noProof/>
          </w:rPr>
          <w:t xml:space="preserve"> 能耗计算方法</w:t>
        </w:r>
        <w:r w:rsidR="007779D8" w:rsidRPr="007779D8">
          <w:rPr>
            <w:noProof/>
          </w:rPr>
          <w:tab/>
        </w:r>
        <w:r w:rsidR="007779D8" w:rsidRPr="007779D8">
          <w:rPr>
            <w:noProof/>
          </w:rPr>
          <w:fldChar w:fldCharType="begin"/>
        </w:r>
        <w:r w:rsidR="007779D8" w:rsidRPr="007779D8">
          <w:rPr>
            <w:noProof/>
          </w:rPr>
          <w:instrText xml:space="preserve"> PAGEREF _Toc89164206 \h </w:instrText>
        </w:r>
        <w:r w:rsidR="007779D8" w:rsidRPr="007779D8">
          <w:rPr>
            <w:noProof/>
          </w:rPr>
        </w:r>
        <w:r w:rsidR="007779D8" w:rsidRPr="007779D8">
          <w:rPr>
            <w:noProof/>
          </w:rPr>
          <w:fldChar w:fldCharType="separate"/>
        </w:r>
        <w:r w:rsidR="007779D8" w:rsidRPr="007779D8">
          <w:rPr>
            <w:noProof/>
          </w:rPr>
          <w:t>4</w:t>
        </w:r>
        <w:r w:rsidR="007779D8" w:rsidRPr="007779D8">
          <w:rPr>
            <w:noProof/>
          </w:rPr>
          <w:fldChar w:fldCharType="end"/>
        </w:r>
      </w:hyperlink>
    </w:p>
    <w:p w14:paraId="3A8072F8" w14:textId="01C61823" w:rsidR="007779D8" w:rsidRPr="007779D8" w:rsidRDefault="00CB08B0" w:rsidP="007343C9">
      <w:pPr>
        <w:pStyle w:val="TOC2"/>
        <w:ind w:firstLineChars="50" w:firstLine="105"/>
        <w:rPr>
          <w:rFonts w:asciiTheme="minorHAnsi" w:eastAsiaTheme="minorEastAsia" w:hAnsiTheme="minorHAnsi" w:cstheme="minorBidi"/>
          <w:noProof/>
          <w:szCs w:val="22"/>
        </w:rPr>
      </w:pPr>
      <w:hyperlink w:anchor="_Toc89164207" w:history="1">
        <w:r w:rsidR="007779D8" w:rsidRPr="007779D8">
          <w:rPr>
            <w:rStyle w:val="afffff0"/>
            <w:noProof/>
            <w14:scene3d>
              <w14:camera w14:prst="orthographicFront"/>
              <w14:lightRig w14:rig="threePt" w14:dir="t">
                <w14:rot w14:lat="0" w14:lon="0" w14:rev="0"/>
              </w14:lightRig>
            </w14:scene3d>
          </w:rPr>
          <w:t>6.1</w:t>
        </w:r>
        <w:r w:rsidR="007779D8">
          <w:rPr>
            <w:rStyle w:val="afffff0"/>
            <w:noProof/>
            <w14:scene3d>
              <w14:camera w14:prst="orthographicFront"/>
              <w14:lightRig w14:rig="threePt" w14:dir="t">
                <w14:rot w14:lat="0" w14:lon="0" w14:rev="0"/>
              </w14:lightRig>
            </w14:scene3d>
          </w:rPr>
          <w:t xml:space="preserve"> </w:t>
        </w:r>
        <w:r w:rsidR="007779D8" w:rsidRPr="007779D8">
          <w:rPr>
            <w:rStyle w:val="afffff0"/>
            <w:noProof/>
          </w:rPr>
          <w:t xml:space="preserve"> 基本要求</w:t>
        </w:r>
        <w:r w:rsidR="007779D8" w:rsidRPr="007779D8">
          <w:rPr>
            <w:noProof/>
          </w:rPr>
          <w:tab/>
        </w:r>
        <w:r w:rsidR="007779D8" w:rsidRPr="007779D8">
          <w:rPr>
            <w:noProof/>
          </w:rPr>
          <w:fldChar w:fldCharType="begin"/>
        </w:r>
        <w:r w:rsidR="007779D8" w:rsidRPr="007779D8">
          <w:rPr>
            <w:noProof/>
          </w:rPr>
          <w:instrText xml:space="preserve"> PAGEREF _Toc89164207 \h </w:instrText>
        </w:r>
        <w:r w:rsidR="007779D8" w:rsidRPr="007779D8">
          <w:rPr>
            <w:noProof/>
          </w:rPr>
        </w:r>
        <w:r w:rsidR="007779D8" w:rsidRPr="007779D8">
          <w:rPr>
            <w:noProof/>
          </w:rPr>
          <w:fldChar w:fldCharType="separate"/>
        </w:r>
        <w:r w:rsidR="007779D8" w:rsidRPr="007779D8">
          <w:rPr>
            <w:noProof/>
          </w:rPr>
          <w:t>4</w:t>
        </w:r>
        <w:r w:rsidR="007779D8" w:rsidRPr="007779D8">
          <w:rPr>
            <w:noProof/>
          </w:rPr>
          <w:fldChar w:fldCharType="end"/>
        </w:r>
      </w:hyperlink>
    </w:p>
    <w:p w14:paraId="6CC778B8" w14:textId="58173435" w:rsidR="007779D8" w:rsidRPr="007779D8" w:rsidRDefault="00CB08B0" w:rsidP="007343C9">
      <w:pPr>
        <w:pStyle w:val="TOC2"/>
        <w:ind w:firstLineChars="50" w:firstLine="105"/>
        <w:rPr>
          <w:rFonts w:asciiTheme="minorHAnsi" w:eastAsiaTheme="minorEastAsia" w:hAnsiTheme="minorHAnsi" w:cstheme="minorBidi"/>
          <w:noProof/>
          <w:szCs w:val="22"/>
        </w:rPr>
      </w:pPr>
      <w:hyperlink w:anchor="_Toc89164208" w:history="1">
        <w:r w:rsidR="007779D8" w:rsidRPr="007779D8">
          <w:rPr>
            <w:rStyle w:val="afffff0"/>
            <w:noProof/>
            <w14:scene3d>
              <w14:camera w14:prst="orthographicFront"/>
              <w14:lightRig w14:rig="threePt" w14:dir="t">
                <w14:rot w14:lat="0" w14:lon="0" w14:rev="0"/>
              </w14:lightRig>
            </w14:scene3d>
          </w:rPr>
          <w:t>6.2</w:t>
        </w:r>
        <w:r w:rsidR="007779D8">
          <w:rPr>
            <w:rStyle w:val="afffff0"/>
            <w:noProof/>
            <w14:scene3d>
              <w14:camera w14:prst="orthographicFront"/>
              <w14:lightRig w14:rig="threePt" w14:dir="t">
                <w14:rot w14:lat="0" w14:lon="0" w14:rev="0"/>
              </w14:lightRig>
            </w14:scene3d>
          </w:rPr>
          <w:t xml:space="preserve"> </w:t>
        </w:r>
        <w:r w:rsidR="007779D8" w:rsidRPr="007779D8">
          <w:rPr>
            <w:rStyle w:val="afffff0"/>
            <w:noProof/>
          </w:rPr>
          <w:t xml:space="preserve"> 计算方法</w:t>
        </w:r>
        <w:r w:rsidR="007779D8" w:rsidRPr="007779D8">
          <w:rPr>
            <w:noProof/>
          </w:rPr>
          <w:tab/>
        </w:r>
        <w:r w:rsidR="007779D8" w:rsidRPr="007779D8">
          <w:rPr>
            <w:noProof/>
          </w:rPr>
          <w:fldChar w:fldCharType="begin"/>
        </w:r>
        <w:r w:rsidR="007779D8" w:rsidRPr="007779D8">
          <w:rPr>
            <w:noProof/>
          </w:rPr>
          <w:instrText xml:space="preserve"> PAGEREF _Toc89164208 \h </w:instrText>
        </w:r>
        <w:r w:rsidR="007779D8" w:rsidRPr="007779D8">
          <w:rPr>
            <w:noProof/>
          </w:rPr>
        </w:r>
        <w:r w:rsidR="007779D8" w:rsidRPr="007779D8">
          <w:rPr>
            <w:noProof/>
          </w:rPr>
          <w:fldChar w:fldCharType="separate"/>
        </w:r>
        <w:r w:rsidR="007779D8" w:rsidRPr="007779D8">
          <w:rPr>
            <w:noProof/>
          </w:rPr>
          <w:t>4</w:t>
        </w:r>
        <w:r w:rsidR="007779D8" w:rsidRPr="007779D8">
          <w:rPr>
            <w:noProof/>
          </w:rPr>
          <w:fldChar w:fldCharType="end"/>
        </w:r>
      </w:hyperlink>
    </w:p>
    <w:p w14:paraId="3B6F28E0" w14:textId="4872676C"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09" w:history="1">
        <w:r w:rsidR="007779D8" w:rsidRPr="007779D8">
          <w:rPr>
            <w:rStyle w:val="afffff0"/>
            <w:noProof/>
          </w:rPr>
          <w:t>7</w:t>
        </w:r>
        <w:r w:rsidR="007779D8">
          <w:rPr>
            <w:rStyle w:val="afffff0"/>
            <w:noProof/>
          </w:rPr>
          <w:t xml:space="preserve"> </w:t>
        </w:r>
        <w:r w:rsidR="007779D8" w:rsidRPr="007779D8">
          <w:rPr>
            <w:rStyle w:val="afffff0"/>
            <w:noProof/>
          </w:rPr>
          <w:t xml:space="preserve"> 能耗限额要求</w:t>
        </w:r>
        <w:r w:rsidR="007779D8" w:rsidRPr="007779D8">
          <w:rPr>
            <w:noProof/>
          </w:rPr>
          <w:tab/>
        </w:r>
        <w:r w:rsidR="007779D8" w:rsidRPr="007779D8">
          <w:rPr>
            <w:noProof/>
          </w:rPr>
          <w:fldChar w:fldCharType="begin"/>
        </w:r>
        <w:r w:rsidR="007779D8" w:rsidRPr="007779D8">
          <w:rPr>
            <w:noProof/>
          </w:rPr>
          <w:instrText xml:space="preserve"> PAGEREF _Toc89164209 \h </w:instrText>
        </w:r>
        <w:r w:rsidR="007779D8" w:rsidRPr="007779D8">
          <w:rPr>
            <w:noProof/>
          </w:rPr>
        </w:r>
        <w:r w:rsidR="007779D8" w:rsidRPr="007779D8">
          <w:rPr>
            <w:noProof/>
          </w:rPr>
          <w:fldChar w:fldCharType="separate"/>
        </w:r>
        <w:r w:rsidR="007779D8" w:rsidRPr="007779D8">
          <w:rPr>
            <w:noProof/>
          </w:rPr>
          <w:t>5</w:t>
        </w:r>
        <w:r w:rsidR="007779D8" w:rsidRPr="007779D8">
          <w:rPr>
            <w:noProof/>
          </w:rPr>
          <w:fldChar w:fldCharType="end"/>
        </w:r>
      </w:hyperlink>
    </w:p>
    <w:p w14:paraId="327FE0EF" w14:textId="69FAB2D4"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10" w:history="1">
        <w:r w:rsidR="007779D8" w:rsidRPr="007779D8">
          <w:rPr>
            <w:rStyle w:val="afffff0"/>
            <w:noProof/>
          </w:rPr>
          <w:t>8</w:t>
        </w:r>
        <w:r w:rsidR="007779D8">
          <w:rPr>
            <w:rStyle w:val="afffff0"/>
            <w:noProof/>
          </w:rPr>
          <w:t xml:space="preserve"> </w:t>
        </w:r>
        <w:r w:rsidR="007779D8" w:rsidRPr="007779D8">
          <w:rPr>
            <w:rStyle w:val="afffff0"/>
            <w:noProof/>
          </w:rPr>
          <w:t xml:space="preserve"> 能效评价</w:t>
        </w:r>
        <w:r w:rsidR="007779D8" w:rsidRPr="007779D8">
          <w:rPr>
            <w:noProof/>
          </w:rPr>
          <w:tab/>
        </w:r>
        <w:r w:rsidR="007779D8" w:rsidRPr="007779D8">
          <w:rPr>
            <w:noProof/>
          </w:rPr>
          <w:fldChar w:fldCharType="begin"/>
        </w:r>
        <w:r w:rsidR="007779D8" w:rsidRPr="007779D8">
          <w:rPr>
            <w:noProof/>
          </w:rPr>
          <w:instrText xml:space="preserve"> PAGEREF _Toc89164210 \h </w:instrText>
        </w:r>
        <w:r w:rsidR="007779D8" w:rsidRPr="007779D8">
          <w:rPr>
            <w:noProof/>
          </w:rPr>
        </w:r>
        <w:r w:rsidR="007779D8" w:rsidRPr="007779D8">
          <w:rPr>
            <w:noProof/>
          </w:rPr>
          <w:fldChar w:fldCharType="separate"/>
        </w:r>
        <w:r w:rsidR="007779D8" w:rsidRPr="007779D8">
          <w:rPr>
            <w:noProof/>
          </w:rPr>
          <w:t>5</w:t>
        </w:r>
        <w:r w:rsidR="007779D8" w:rsidRPr="007779D8">
          <w:rPr>
            <w:noProof/>
          </w:rPr>
          <w:fldChar w:fldCharType="end"/>
        </w:r>
      </w:hyperlink>
    </w:p>
    <w:p w14:paraId="6EE4F635" w14:textId="62449733"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11" w:history="1">
        <w:r w:rsidR="007779D8" w:rsidRPr="007779D8">
          <w:rPr>
            <w:rStyle w:val="afffff0"/>
            <w:noProof/>
          </w:rPr>
          <w:t>9</w:t>
        </w:r>
        <w:r w:rsidR="007779D8">
          <w:rPr>
            <w:rStyle w:val="afffff0"/>
            <w:noProof/>
          </w:rPr>
          <w:t xml:space="preserve"> </w:t>
        </w:r>
        <w:r w:rsidR="007779D8" w:rsidRPr="007779D8">
          <w:rPr>
            <w:rStyle w:val="afffff0"/>
            <w:noProof/>
          </w:rPr>
          <w:t xml:space="preserve"> 节能管理与措施</w:t>
        </w:r>
        <w:r w:rsidR="007779D8" w:rsidRPr="007779D8">
          <w:rPr>
            <w:noProof/>
          </w:rPr>
          <w:tab/>
        </w:r>
        <w:r w:rsidR="007779D8" w:rsidRPr="007779D8">
          <w:rPr>
            <w:noProof/>
          </w:rPr>
          <w:fldChar w:fldCharType="begin"/>
        </w:r>
        <w:r w:rsidR="007779D8" w:rsidRPr="007779D8">
          <w:rPr>
            <w:noProof/>
          </w:rPr>
          <w:instrText xml:space="preserve"> PAGEREF _Toc89164211 \h </w:instrText>
        </w:r>
        <w:r w:rsidR="007779D8" w:rsidRPr="007779D8">
          <w:rPr>
            <w:noProof/>
          </w:rPr>
        </w:r>
        <w:r w:rsidR="007779D8" w:rsidRPr="007779D8">
          <w:rPr>
            <w:noProof/>
          </w:rPr>
          <w:fldChar w:fldCharType="separate"/>
        </w:r>
        <w:r w:rsidR="007779D8" w:rsidRPr="007779D8">
          <w:rPr>
            <w:noProof/>
          </w:rPr>
          <w:t>6</w:t>
        </w:r>
        <w:r w:rsidR="007779D8" w:rsidRPr="007779D8">
          <w:rPr>
            <w:noProof/>
          </w:rPr>
          <w:fldChar w:fldCharType="end"/>
        </w:r>
      </w:hyperlink>
    </w:p>
    <w:p w14:paraId="60C630BC" w14:textId="196761EE" w:rsidR="007779D8" w:rsidRPr="007779D8" w:rsidRDefault="00CB08B0" w:rsidP="007343C9">
      <w:pPr>
        <w:pStyle w:val="TOC2"/>
        <w:ind w:left="0" w:firstLineChars="200" w:firstLine="420"/>
        <w:rPr>
          <w:rFonts w:asciiTheme="minorHAnsi" w:eastAsiaTheme="minorEastAsia" w:hAnsiTheme="minorHAnsi" w:cstheme="minorBidi"/>
          <w:noProof/>
          <w:szCs w:val="22"/>
        </w:rPr>
      </w:pPr>
      <w:hyperlink w:anchor="_Toc89164212" w:history="1">
        <w:r w:rsidR="007779D8" w:rsidRPr="007779D8">
          <w:rPr>
            <w:rStyle w:val="afffff0"/>
            <w:noProof/>
            <w14:scene3d>
              <w14:camera w14:prst="orthographicFront"/>
              <w14:lightRig w14:rig="threePt" w14:dir="t">
                <w14:rot w14:lat="0" w14:lon="0" w14:rev="0"/>
              </w14:lightRig>
            </w14:scene3d>
          </w:rPr>
          <w:t>9.1</w:t>
        </w:r>
        <w:r w:rsidR="007779D8">
          <w:rPr>
            <w:rStyle w:val="afffff0"/>
            <w:noProof/>
            <w14:scene3d>
              <w14:camera w14:prst="orthographicFront"/>
              <w14:lightRig w14:rig="threePt" w14:dir="t">
                <w14:rot w14:lat="0" w14:lon="0" w14:rev="0"/>
              </w14:lightRig>
            </w14:scene3d>
          </w:rPr>
          <w:t xml:space="preserve"> </w:t>
        </w:r>
        <w:r w:rsidR="007779D8" w:rsidRPr="007779D8">
          <w:rPr>
            <w:rStyle w:val="afffff0"/>
            <w:noProof/>
          </w:rPr>
          <w:t xml:space="preserve"> 节能管理</w:t>
        </w:r>
        <w:r w:rsidR="007779D8" w:rsidRPr="007779D8">
          <w:rPr>
            <w:noProof/>
          </w:rPr>
          <w:tab/>
        </w:r>
        <w:r w:rsidR="007779D8" w:rsidRPr="007779D8">
          <w:rPr>
            <w:noProof/>
          </w:rPr>
          <w:fldChar w:fldCharType="begin"/>
        </w:r>
        <w:r w:rsidR="007779D8" w:rsidRPr="007779D8">
          <w:rPr>
            <w:noProof/>
          </w:rPr>
          <w:instrText xml:space="preserve"> PAGEREF _Toc89164212 \h </w:instrText>
        </w:r>
        <w:r w:rsidR="007779D8" w:rsidRPr="007779D8">
          <w:rPr>
            <w:noProof/>
          </w:rPr>
        </w:r>
        <w:r w:rsidR="007779D8" w:rsidRPr="007779D8">
          <w:rPr>
            <w:noProof/>
          </w:rPr>
          <w:fldChar w:fldCharType="separate"/>
        </w:r>
        <w:r w:rsidR="007779D8" w:rsidRPr="007779D8">
          <w:rPr>
            <w:noProof/>
          </w:rPr>
          <w:t>6</w:t>
        </w:r>
        <w:r w:rsidR="007779D8" w:rsidRPr="007779D8">
          <w:rPr>
            <w:noProof/>
          </w:rPr>
          <w:fldChar w:fldCharType="end"/>
        </w:r>
      </w:hyperlink>
    </w:p>
    <w:p w14:paraId="2E488247" w14:textId="51F07275" w:rsidR="007779D8" w:rsidRPr="007779D8" w:rsidRDefault="00CB08B0" w:rsidP="007343C9">
      <w:pPr>
        <w:pStyle w:val="TOC2"/>
        <w:ind w:firstLineChars="100" w:firstLine="210"/>
        <w:rPr>
          <w:rFonts w:asciiTheme="minorHAnsi" w:eastAsiaTheme="minorEastAsia" w:hAnsiTheme="minorHAnsi" w:cstheme="minorBidi"/>
          <w:noProof/>
          <w:szCs w:val="22"/>
        </w:rPr>
      </w:pPr>
      <w:hyperlink w:anchor="_Toc89164213" w:history="1">
        <w:r w:rsidR="007779D8" w:rsidRPr="007779D8">
          <w:rPr>
            <w:rStyle w:val="afffff0"/>
            <w:noProof/>
            <w14:scene3d>
              <w14:camera w14:prst="orthographicFront"/>
              <w14:lightRig w14:rig="threePt" w14:dir="t">
                <w14:rot w14:lat="0" w14:lon="0" w14:rev="0"/>
              </w14:lightRig>
            </w14:scene3d>
          </w:rPr>
          <w:t>9.2</w:t>
        </w:r>
        <w:r w:rsidR="007779D8">
          <w:rPr>
            <w:rStyle w:val="afffff0"/>
            <w:noProof/>
            <w14:scene3d>
              <w14:camera w14:prst="orthographicFront"/>
              <w14:lightRig w14:rig="threePt" w14:dir="t">
                <w14:rot w14:lat="0" w14:lon="0" w14:rev="0"/>
              </w14:lightRig>
            </w14:scene3d>
          </w:rPr>
          <w:t xml:space="preserve"> </w:t>
        </w:r>
        <w:r w:rsidR="007779D8" w:rsidRPr="007779D8">
          <w:rPr>
            <w:rStyle w:val="afffff0"/>
            <w:noProof/>
          </w:rPr>
          <w:t xml:space="preserve"> 节能技术措施</w:t>
        </w:r>
        <w:r w:rsidR="007779D8" w:rsidRPr="007779D8">
          <w:rPr>
            <w:noProof/>
          </w:rPr>
          <w:tab/>
        </w:r>
        <w:r w:rsidR="007779D8" w:rsidRPr="007779D8">
          <w:rPr>
            <w:noProof/>
          </w:rPr>
          <w:fldChar w:fldCharType="begin"/>
        </w:r>
        <w:r w:rsidR="007779D8" w:rsidRPr="007779D8">
          <w:rPr>
            <w:noProof/>
          </w:rPr>
          <w:instrText xml:space="preserve"> PAGEREF _Toc89164213 \h </w:instrText>
        </w:r>
        <w:r w:rsidR="007779D8" w:rsidRPr="007779D8">
          <w:rPr>
            <w:noProof/>
          </w:rPr>
        </w:r>
        <w:r w:rsidR="007779D8" w:rsidRPr="007779D8">
          <w:rPr>
            <w:noProof/>
          </w:rPr>
          <w:fldChar w:fldCharType="separate"/>
        </w:r>
        <w:r w:rsidR="007779D8" w:rsidRPr="007779D8">
          <w:rPr>
            <w:noProof/>
          </w:rPr>
          <w:t>6</w:t>
        </w:r>
        <w:r w:rsidR="007779D8" w:rsidRPr="007779D8">
          <w:rPr>
            <w:noProof/>
          </w:rPr>
          <w:fldChar w:fldCharType="end"/>
        </w:r>
      </w:hyperlink>
    </w:p>
    <w:p w14:paraId="2EBA9970" w14:textId="462B5E2B"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14" w:history="1">
        <w:r w:rsidR="007779D8" w:rsidRPr="007779D8">
          <w:rPr>
            <w:rStyle w:val="afffff0"/>
            <w:noProof/>
          </w:rPr>
          <w:t>10</w:t>
        </w:r>
        <w:r w:rsidR="007779D8">
          <w:rPr>
            <w:rStyle w:val="afffff0"/>
            <w:noProof/>
          </w:rPr>
          <w:t xml:space="preserve"> </w:t>
        </w:r>
        <w:r w:rsidR="007779D8" w:rsidRPr="007779D8">
          <w:rPr>
            <w:rStyle w:val="afffff0"/>
            <w:noProof/>
          </w:rPr>
          <w:t xml:space="preserve"> 其他说明</w:t>
        </w:r>
        <w:r w:rsidR="007779D8" w:rsidRPr="007779D8">
          <w:rPr>
            <w:noProof/>
          </w:rPr>
          <w:tab/>
        </w:r>
        <w:r w:rsidR="007779D8" w:rsidRPr="007779D8">
          <w:rPr>
            <w:noProof/>
          </w:rPr>
          <w:fldChar w:fldCharType="begin"/>
        </w:r>
        <w:r w:rsidR="007779D8" w:rsidRPr="007779D8">
          <w:rPr>
            <w:noProof/>
          </w:rPr>
          <w:instrText xml:space="preserve"> PAGEREF _Toc89164214 \h </w:instrText>
        </w:r>
        <w:r w:rsidR="007779D8" w:rsidRPr="007779D8">
          <w:rPr>
            <w:noProof/>
          </w:rPr>
        </w:r>
        <w:r w:rsidR="007779D8" w:rsidRPr="007779D8">
          <w:rPr>
            <w:noProof/>
          </w:rPr>
          <w:fldChar w:fldCharType="separate"/>
        </w:r>
        <w:r w:rsidR="007779D8" w:rsidRPr="007779D8">
          <w:rPr>
            <w:noProof/>
          </w:rPr>
          <w:t>7</w:t>
        </w:r>
        <w:r w:rsidR="007779D8" w:rsidRPr="007779D8">
          <w:rPr>
            <w:noProof/>
          </w:rPr>
          <w:fldChar w:fldCharType="end"/>
        </w:r>
      </w:hyperlink>
    </w:p>
    <w:p w14:paraId="479D27A4" w14:textId="6DAFC18E" w:rsidR="007779D8" w:rsidRPr="007779D8" w:rsidRDefault="00CB08B0">
      <w:pPr>
        <w:pStyle w:val="TOC1"/>
        <w:tabs>
          <w:tab w:val="right" w:leader="dot" w:pos="9344"/>
        </w:tabs>
        <w:rPr>
          <w:rFonts w:asciiTheme="minorHAnsi" w:eastAsiaTheme="minorEastAsia" w:hAnsiTheme="minorHAnsi" w:cstheme="minorBidi"/>
          <w:noProof/>
          <w:szCs w:val="22"/>
        </w:rPr>
      </w:pPr>
      <w:hyperlink w:anchor="_Toc89164215" w:history="1">
        <w:r w:rsidR="007779D8" w:rsidRPr="007779D8">
          <w:rPr>
            <w:rStyle w:val="afffff0"/>
            <w:noProof/>
          </w:rPr>
          <w:t>附录A（资料性）</w:t>
        </w:r>
        <w:r w:rsidR="007779D8">
          <w:rPr>
            <w:rStyle w:val="afffff0"/>
            <w:noProof/>
          </w:rPr>
          <w:t xml:space="preserve"> </w:t>
        </w:r>
        <w:r w:rsidR="007779D8" w:rsidRPr="007779D8">
          <w:rPr>
            <w:rStyle w:val="afffff0"/>
            <w:noProof/>
          </w:rPr>
          <w:t xml:space="preserve"> 污水生物处理系统能效评价表</w:t>
        </w:r>
        <w:r w:rsidR="007779D8" w:rsidRPr="007779D8">
          <w:rPr>
            <w:noProof/>
          </w:rPr>
          <w:tab/>
        </w:r>
        <w:r w:rsidR="007779D8" w:rsidRPr="007779D8">
          <w:rPr>
            <w:noProof/>
          </w:rPr>
          <w:fldChar w:fldCharType="begin"/>
        </w:r>
        <w:r w:rsidR="007779D8" w:rsidRPr="007779D8">
          <w:rPr>
            <w:noProof/>
          </w:rPr>
          <w:instrText xml:space="preserve"> PAGEREF _Toc89164215 \h </w:instrText>
        </w:r>
        <w:r w:rsidR="007779D8" w:rsidRPr="007779D8">
          <w:rPr>
            <w:noProof/>
          </w:rPr>
        </w:r>
        <w:r w:rsidR="007779D8" w:rsidRPr="007779D8">
          <w:rPr>
            <w:noProof/>
          </w:rPr>
          <w:fldChar w:fldCharType="separate"/>
        </w:r>
        <w:r w:rsidR="007779D8" w:rsidRPr="007779D8">
          <w:rPr>
            <w:noProof/>
          </w:rPr>
          <w:t>8</w:t>
        </w:r>
        <w:r w:rsidR="007779D8" w:rsidRPr="007779D8">
          <w:rPr>
            <w:noProof/>
          </w:rPr>
          <w:fldChar w:fldCharType="end"/>
        </w:r>
      </w:hyperlink>
    </w:p>
    <w:p w14:paraId="4534A7A7" w14:textId="48D3764F" w:rsidR="007779D8" w:rsidRPr="007779D8" w:rsidRDefault="007779D8" w:rsidP="007779D8">
      <w:pPr>
        <w:pStyle w:val="afffffff0"/>
        <w:spacing w:after="468"/>
        <w:sectPr w:rsidR="007779D8" w:rsidRPr="007779D8" w:rsidSect="00ED50E5">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7779D8">
        <w:fldChar w:fldCharType="end"/>
      </w:r>
    </w:p>
    <w:p w14:paraId="3AD822EC" w14:textId="626E86C2" w:rsidR="000201A4" w:rsidRDefault="00D63C92">
      <w:pPr>
        <w:pStyle w:val="a6"/>
        <w:spacing w:after="468"/>
      </w:pPr>
      <w:bookmarkStart w:id="28" w:name="_Toc89164200"/>
      <w:bookmarkStart w:id="29" w:name="BookMark2"/>
      <w:bookmarkEnd w:id="19"/>
      <w:r>
        <w:rPr>
          <w:spacing w:val="320"/>
        </w:rPr>
        <w:lastRenderedPageBreak/>
        <w:t>前</w:t>
      </w:r>
      <w:r>
        <w:t>言</w:t>
      </w:r>
      <w:bookmarkEnd w:id="20"/>
      <w:bookmarkEnd w:id="21"/>
      <w:bookmarkEnd w:id="22"/>
      <w:bookmarkEnd w:id="23"/>
      <w:bookmarkEnd w:id="24"/>
      <w:bookmarkEnd w:id="25"/>
      <w:bookmarkEnd w:id="26"/>
      <w:bookmarkEnd w:id="27"/>
      <w:bookmarkEnd w:id="28"/>
    </w:p>
    <w:p w14:paraId="10C0886F" w14:textId="77777777" w:rsidR="000201A4" w:rsidRDefault="00D63C92">
      <w:pPr>
        <w:pStyle w:val="afffffb"/>
        <w:ind w:firstLine="420"/>
      </w:pPr>
      <w:r>
        <w:rPr>
          <w:rFonts w:hint="eastAsia"/>
        </w:rPr>
        <w:t>本文件按照</w:t>
      </w:r>
      <w:r w:rsidRPr="003A6A92">
        <w:rPr>
          <w:rFonts w:ascii="Times New Roman"/>
        </w:rPr>
        <w:t>GB/T 1.1—2020</w:t>
      </w:r>
      <w:r>
        <w:rPr>
          <w:rFonts w:hint="eastAsia"/>
        </w:rPr>
        <w:t>《标准化工作导则  第1部分：标准化文件的结构和起草规则》的规定起草。</w:t>
      </w:r>
    </w:p>
    <w:p w14:paraId="453ED5DA" w14:textId="77777777" w:rsidR="000201A4" w:rsidRDefault="00D63C92">
      <w:pPr>
        <w:pStyle w:val="afffffb"/>
        <w:ind w:firstLine="420"/>
      </w:pPr>
      <w:r>
        <w:rPr>
          <w:rFonts w:hint="eastAsia"/>
        </w:rPr>
        <w:t>请注意本文件的某些内容可能涉及专利。本文件的发布机构不承担识别专利的责任。</w:t>
      </w:r>
    </w:p>
    <w:p w14:paraId="169EE9A2" w14:textId="77777777" w:rsidR="000201A4" w:rsidRDefault="00D63C92">
      <w:pPr>
        <w:pStyle w:val="afffffb"/>
        <w:ind w:firstLine="420"/>
      </w:pPr>
      <w:r>
        <w:rPr>
          <w:rFonts w:hint="eastAsia"/>
        </w:rPr>
        <w:t>本文件由××××提出。</w:t>
      </w:r>
    </w:p>
    <w:p w14:paraId="6975B2BB" w14:textId="77777777" w:rsidR="000201A4" w:rsidRDefault="00D63C92">
      <w:pPr>
        <w:pStyle w:val="afffffb"/>
        <w:ind w:firstLine="420"/>
      </w:pPr>
      <w:r>
        <w:rPr>
          <w:rFonts w:hint="eastAsia"/>
        </w:rPr>
        <w:t>本文件由××××归口。</w:t>
      </w:r>
    </w:p>
    <w:p w14:paraId="6356A9B1" w14:textId="77777777" w:rsidR="000201A4" w:rsidRDefault="00D63C92">
      <w:pPr>
        <w:pStyle w:val="afffffb"/>
        <w:ind w:firstLine="420"/>
      </w:pPr>
      <w:r>
        <w:rPr>
          <w:rFonts w:hint="eastAsia"/>
        </w:rPr>
        <w:t>本文件起草单位：</w:t>
      </w:r>
    </w:p>
    <w:p w14:paraId="0EB8CB83" w14:textId="77777777" w:rsidR="000201A4" w:rsidRDefault="00D63C92">
      <w:pPr>
        <w:pStyle w:val="afffffb"/>
        <w:ind w:firstLine="420"/>
      </w:pPr>
      <w:r>
        <w:rPr>
          <w:rFonts w:hint="eastAsia"/>
        </w:rPr>
        <w:t>本文件主要起草人：</w:t>
      </w:r>
    </w:p>
    <w:p w14:paraId="62641CC1" w14:textId="77777777" w:rsidR="000201A4" w:rsidRDefault="000201A4">
      <w:pPr>
        <w:pStyle w:val="afffffb"/>
        <w:ind w:firstLine="420"/>
      </w:pPr>
    </w:p>
    <w:p w14:paraId="35B012D9" w14:textId="77777777" w:rsidR="000201A4" w:rsidRDefault="000201A4">
      <w:pPr>
        <w:pStyle w:val="afffffb"/>
        <w:ind w:firstLine="420"/>
        <w:sectPr w:rsidR="000201A4" w:rsidSect="00ED50E5">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type="lines" w:linePitch="312"/>
        </w:sectPr>
      </w:pPr>
    </w:p>
    <w:p w14:paraId="3ECFD68A" w14:textId="77777777" w:rsidR="000201A4" w:rsidRDefault="000201A4">
      <w:pPr>
        <w:spacing w:line="20" w:lineRule="exact"/>
        <w:jc w:val="center"/>
        <w:rPr>
          <w:rFonts w:ascii="黑体" w:eastAsia="黑体" w:hAnsi="黑体"/>
          <w:sz w:val="32"/>
          <w:szCs w:val="32"/>
        </w:rPr>
      </w:pPr>
      <w:bookmarkStart w:id="30" w:name="BookMark4"/>
      <w:bookmarkEnd w:id="29"/>
    </w:p>
    <w:p w14:paraId="46663F74" w14:textId="77777777" w:rsidR="000201A4" w:rsidRDefault="000201A4">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CDA0BC48FA764AB6B3353DE5D0246CDE"/>
        </w:placeholder>
      </w:sdtPr>
      <w:sdtEndPr/>
      <w:sdtContent>
        <w:p w14:paraId="5B9D1E61" w14:textId="7EC0AFE5" w:rsidR="000201A4" w:rsidRDefault="00D63C92">
          <w:pPr>
            <w:pStyle w:val="afffffffffe"/>
            <w:spacing w:beforeLines="1" w:before="3" w:afterLines="220" w:after="686"/>
          </w:pPr>
          <w:r>
            <w:rPr>
              <w:rFonts w:hint="eastAsia"/>
            </w:rPr>
            <w:t>污水生物处理系统能效评价方法</w:t>
          </w:r>
        </w:p>
      </w:sdtContent>
    </w:sdt>
    <w:p w14:paraId="35A355E4" w14:textId="77777777" w:rsidR="000201A4" w:rsidRDefault="00D63C92">
      <w:pPr>
        <w:pStyle w:val="affc"/>
        <w:spacing w:before="312" w:after="312"/>
      </w:pPr>
      <w:bookmarkStart w:id="32" w:name="_Toc79102895"/>
      <w:bookmarkStart w:id="33" w:name="_Toc78665669"/>
      <w:bookmarkStart w:id="34" w:name="_Toc78665687"/>
      <w:bookmarkStart w:id="35" w:name="_Toc81324562"/>
      <w:bookmarkStart w:id="36" w:name="_Toc79102939"/>
      <w:bookmarkStart w:id="37" w:name="_Toc26648465"/>
      <w:bookmarkStart w:id="38" w:name="_Toc26986530"/>
      <w:bookmarkStart w:id="39" w:name="_Toc24884211"/>
      <w:bookmarkStart w:id="40" w:name="_Toc17233325"/>
      <w:bookmarkStart w:id="41" w:name="_Toc24884218"/>
      <w:bookmarkStart w:id="42" w:name="_Toc17233333"/>
      <w:bookmarkStart w:id="43" w:name="_Toc26986771"/>
      <w:bookmarkStart w:id="44" w:name="_Toc26718930"/>
      <w:bookmarkStart w:id="45" w:name="_Toc81470043"/>
      <w:bookmarkStart w:id="46" w:name="_Toc87516497"/>
      <w:bookmarkStart w:id="47" w:name="_Toc87519433"/>
      <w:bookmarkStart w:id="48" w:name="_Toc89164201"/>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622DFD2" w14:textId="3CAC633C" w:rsidR="000201A4" w:rsidRDefault="00D63C92">
      <w:pPr>
        <w:pStyle w:val="afffffb"/>
        <w:ind w:firstLine="420"/>
      </w:pPr>
      <w:r w:rsidRPr="00017C2F">
        <w:rPr>
          <w:rFonts w:hint="eastAsia"/>
        </w:rPr>
        <w:t>本文件规定了污水生物处理系统</w:t>
      </w:r>
      <w:r w:rsidRPr="00684593">
        <w:rPr>
          <w:rFonts w:hint="eastAsia"/>
        </w:rPr>
        <w:t>的</w:t>
      </w:r>
      <w:r w:rsidR="00EB0B93" w:rsidRPr="00017C2F">
        <w:rPr>
          <w:rFonts w:hint="eastAsia"/>
        </w:rPr>
        <w:t>能耗</w:t>
      </w:r>
      <w:r w:rsidRPr="00017C2F">
        <w:rPr>
          <w:rFonts w:hint="eastAsia"/>
        </w:rPr>
        <w:t>统计</w:t>
      </w:r>
      <w:r w:rsidR="008310BF">
        <w:rPr>
          <w:rFonts w:hint="eastAsia"/>
        </w:rPr>
        <w:t>范围</w:t>
      </w:r>
      <w:r w:rsidRPr="00017C2F">
        <w:rPr>
          <w:rFonts w:hint="eastAsia"/>
        </w:rPr>
        <w:t>、</w:t>
      </w:r>
      <w:r w:rsidR="005644D9" w:rsidRPr="00684593">
        <w:rPr>
          <w:rFonts w:hint="eastAsia"/>
          <w:color w:val="000000" w:themeColor="text1"/>
        </w:rPr>
        <w:t>能耗评价指标、</w:t>
      </w:r>
      <w:r w:rsidRPr="00017C2F">
        <w:rPr>
          <w:rFonts w:hint="eastAsia"/>
        </w:rPr>
        <w:t>能耗计算方法、能耗限额要求、能效评</w:t>
      </w:r>
      <w:r w:rsidR="00E84B61">
        <w:rPr>
          <w:rFonts w:hint="eastAsia"/>
        </w:rPr>
        <w:t>价</w:t>
      </w:r>
      <w:r w:rsidRPr="00017C2F">
        <w:rPr>
          <w:rFonts w:hint="eastAsia"/>
        </w:rPr>
        <w:t>以及节能管理与措施。</w:t>
      </w:r>
    </w:p>
    <w:p w14:paraId="68D406DD" w14:textId="6F3565B7" w:rsidR="0028381A" w:rsidRDefault="00D63C92">
      <w:pPr>
        <w:pStyle w:val="afffffb"/>
        <w:ind w:firstLine="420"/>
      </w:pPr>
      <w:bookmarkStart w:id="49" w:name="_Toc24884212"/>
      <w:bookmarkStart w:id="50" w:name="_Toc17233326"/>
      <w:bookmarkStart w:id="51" w:name="_Toc17233334"/>
      <w:bookmarkStart w:id="52" w:name="_Toc24884219"/>
      <w:bookmarkStart w:id="53" w:name="_Toc26648466"/>
      <w:r>
        <w:rPr>
          <w:rFonts w:hint="eastAsia"/>
        </w:rPr>
        <w:t>本文件适用于</w:t>
      </w:r>
      <w:r w:rsidRPr="004465B3">
        <w:rPr>
          <w:rFonts w:hint="eastAsia"/>
        </w:rPr>
        <w:t>以生物处理为主体</w:t>
      </w:r>
      <w:r w:rsidR="004465B3" w:rsidRPr="00840DC9">
        <w:rPr>
          <w:rFonts w:hint="eastAsia"/>
        </w:rPr>
        <w:t>工艺</w:t>
      </w:r>
      <w:r w:rsidRPr="004465B3">
        <w:rPr>
          <w:rFonts w:hint="eastAsia"/>
        </w:rPr>
        <w:t>的</w:t>
      </w:r>
      <w:r>
        <w:rPr>
          <w:rFonts w:hint="eastAsia"/>
        </w:rPr>
        <w:t>城镇污水处理厂能源消耗的计算、管理、评价和监督。</w:t>
      </w:r>
    </w:p>
    <w:p w14:paraId="12F16CE2" w14:textId="64B83B0D" w:rsidR="000201A4" w:rsidRDefault="00D63C92" w:rsidP="00F17480">
      <w:pPr>
        <w:pStyle w:val="affc"/>
        <w:spacing w:before="312" w:after="312"/>
      </w:pPr>
      <w:bookmarkStart w:id="54" w:name="_Toc87516421"/>
      <w:bookmarkStart w:id="55" w:name="_Toc87516498"/>
      <w:bookmarkStart w:id="56" w:name="_Toc85033902"/>
      <w:bookmarkStart w:id="57" w:name="_Toc85033903"/>
      <w:bookmarkStart w:id="58" w:name="_Toc26718931"/>
      <w:bookmarkStart w:id="59" w:name="_Toc26986531"/>
      <w:bookmarkStart w:id="60" w:name="_Toc26986772"/>
      <w:bookmarkStart w:id="61" w:name="_Toc78665670"/>
      <w:bookmarkStart w:id="62" w:name="_Toc78665688"/>
      <w:bookmarkStart w:id="63" w:name="_Toc79102896"/>
      <w:bookmarkStart w:id="64" w:name="_Toc79102940"/>
      <w:bookmarkStart w:id="65" w:name="_Toc81470044"/>
      <w:bookmarkStart w:id="66" w:name="_Toc87516499"/>
      <w:bookmarkStart w:id="67" w:name="_Toc87519434"/>
      <w:bookmarkStart w:id="68" w:name="_Toc89164202"/>
      <w:bookmarkEnd w:id="54"/>
      <w:bookmarkEnd w:id="55"/>
      <w:bookmarkEnd w:id="56"/>
      <w:bookmarkEnd w:id="57"/>
      <w:r>
        <w:rPr>
          <w:rFonts w:hint="eastAsia"/>
        </w:rPr>
        <w:t>规范性引用文件</w:t>
      </w:r>
      <w:bookmarkEnd w:id="49"/>
      <w:bookmarkEnd w:id="50"/>
      <w:bookmarkEnd w:id="51"/>
      <w:bookmarkEnd w:id="52"/>
      <w:bookmarkEnd w:id="53"/>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C9D48565D0A84D5F923B5EA6CCEDD59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2EADBAA" w14:textId="54382E89" w:rsidR="000201A4" w:rsidRDefault="00D63C92">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30DFDD4" w14:textId="534A35EA" w:rsidR="00C919C5" w:rsidRDefault="00C919C5">
      <w:pPr>
        <w:pStyle w:val="afffffb"/>
        <w:ind w:firstLine="420"/>
        <w:rPr>
          <w:rFonts w:ascii="Times New Roman"/>
        </w:rPr>
      </w:pPr>
      <w:r>
        <w:rPr>
          <w:rFonts w:ascii="Times New Roman" w:hint="eastAsia"/>
        </w:rPr>
        <w:t>G</w:t>
      </w:r>
      <w:r>
        <w:rPr>
          <w:rFonts w:ascii="Times New Roman"/>
        </w:rPr>
        <w:t xml:space="preserve">B 8978  </w:t>
      </w:r>
      <w:r>
        <w:rPr>
          <w:rFonts w:ascii="Times New Roman" w:hint="eastAsia"/>
        </w:rPr>
        <w:t>污水综合排放标准</w:t>
      </w:r>
    </w:p>
    <w:p w14:paraId="16F9E021" w14:textId="07236002" w:rsidR="000201A4" w:rsidRDefault="00D63C92">
      <w:pPr>
        <w:pStyle w:val="afffffb"/>
        <w:ind w:firstLine="420"/>
        <w:rPr>
          <w:rFonts w:ascii="Times New Roman"/>
        </w:rPr>
      </w:pPr>
      <w:r w:rsidRPr="00F17480">
        <w:rPr>
          <w:rFonts w:ascii="Times New Roman"/>
        </w:rPr>
        <w:t xml:space="preserve">GB 17167 </w:t>
      </w:r>
      <w:r w:rsidR="00120A11">
        <w:rPr>
          <w:rFonts w:ascii="Times New Roman"/>
        </w:rPr>
        <w:t xml:space="preserve"> </w:t>
      </w:r>
      <w:r w:rsidRPr="00F17480">
        <w:rPr>
          <w:rFonts w:ascii="Times New Roman"/>
        </w:rPr>
        <w:t>用能单位能源计量器具配备和管理通则</w:t>
      </w:r>
    </w:p>
    <w:p w14:paraId="7326D9C1" w14:textId="04885518" w:rsidR="009E191D" w:rsidRDefault="009E191D">
      <w:pPr>
        <w:pStyle w:val="afffffb"/>
        <w:ind w:firstLine="420"/>
        <w:rPr>
          <w:rFonts w:ascii="Times New Roman"/>
        </w:rPr>
      </w:pPr>
      <w:r w:rsidRPr="009E191D">
        <w:rPr>
          <w:rFonts w:ascii="Times New Roman" w:hint="eastAsia"/>
        </w:rPr>
        <w:t xml:space="preserve">GB 18613  </w:t>
      </w:r>
      <w:r w:rsidRPr="009E191D">
        <w:rPr>
          <w:rFonts w:ascii="Times New Roman" w:hint="eastAsia"/>
        </w:rPr>
        <w:t>电动机能效限定值及能效等级</w:t>
      </w:r>
    </w:p>
    <w:p w14:paraId="57377581" w14:textId="2315BA09" w:rsidR="00E85E16" w:rsidRDefault="00E85E16" w:rsidP="00E85E16">
      <w:pPr>
        <w:pStyle w:val="afffffb"/>
        <w:ind w:firstLine="420"/>
        <w:rPr>
          <w:rFonts w:ascii="Times New Roman"/>
        </w:rPr>
      </w:pPr>
      <w:r w:rsidRPr="00C53AF3">
        <w:rPr>
          <w:rFonts w:ascii="Times New Roman"/>
        </w:rPr>
        <w:t xml:space="preserve">GB 18918 </w:t>
      </w:r>
      <w:r>
        <w:rPr>
          <w:rFonts w:ascii="Times New Roman"/>
        </w:rPr>
        <w:t xml:space="preserve"> </w:t>
      </w:r>
      <w:r w:rsidRPr="00C53AF3">
        <w:rPr>
          <w:rFonts w:ascii="Times New Roman" w:hint="eastAsia"/>
        </w:rPr>
        <w:t>城镇污水处理厂污染物排放标准</w:t>
      </w:r>
    </w:p>
    <w:p w14:paraId="60150358" w14:textId="1CDEDDE2" w:rsidR="000A1A98" w:rsidRDefault="000A1A98">
      <w:pPr>
        <w:pStyle w:val="afffffb"/>
        <w:ind w:firstLine="420"/>
        <w:rPr>
          <w:rFonts w:ascii="Times New Roman"/>
        </w:rPr>
      </w:pPr>
      <w:r w:rsidRPr="000A1A98">
        <w:rPr>
          <w:rFonts w:ascii="Times New Roman"/>
        </w:rPr>
        <w:t>GB</w:t>
      </w:r>
      <w:r>
        <w:rPr>
          <w:rFonts w:ascii="Times New Roman"/>
        </w:rPr>
        <w:t xml:space="preserve"> </w:t>
      </w:r>
      <w:r w:rsidRPr="000A1A98">
        <w:rPr>
          <w:rFonts w:ascii="Times New Roman"/>
        </w:rPr>
        <w:t>19761</w:t>
      </w:r>
      <w:r>
        <w:rPr>
          <w:rFonts w:ascii="Times New Roman"/>
        </w:rPr>
        <w:t xml:space="preserve">  </w:t>
      </w:r>
      <w:r w:rsidRPr="000A1A98">
        <w:rPr>
          <w:rFonts w:ascii="Times New Roman" w:hint="eastAsia"/>
        </w:rPr>
        <w:t>通风机能效限定值及能效等级</w:t>
      </w:r>
    </w:p>
    <w:p w14:paraId="2CF2D735" w14:textId="08462C8C" w:rsidR="00E26A7A" w:rsidRDefault="00E26A7A">
      <w:pPr>
        <w:pStyle w:val="afffffb"/>
        <w:ind w:firstLine="420"/>
        <w:rPr>
          <w:rFonts w:ascii="Times New Roman"/>
        </w:rPr>
      </w:pPr>
      <w:r w:rsidRPr="00E26A7A">
        <w:rPr>
          <w:rFonts w:ascii="Times New Roman"/>
        </w:rPr>
        <w:t>GB/T 23331</w:t>
      </w:r>
      <w:r>
        <w:rPr>
          <w:rFonts w:ascii="Times New Roman"/>
        </w:rPr>
        <w:t xml:space="preserve"> </w:t>
      </w:r>
      <w:r w:rsidR="00B44F8D">
        <w:rPr>
          <w:rFonts w:ascii="Times New Roman"/>
        </w:rPr>
        <w:t xml:space="preserve"> </w:t>
      </w:r>
      <w:r w:rsidRPr="00E26A7A">
        <w:rPr>
          <w:rFonts w:ascii="Times New Roman" w:hint="eastAsia"/>
        </w:rPr>
        <w:t>能源管理体系</w:t>
      </w:r>
      <w:r w:rsidRPr="00E26A7A">
        <w:rPr>
          <w:rFonts w:ascii="Times New Roman" w:hint="eastAsia"/>
        </w:rPr>
        <w:t xml:space="preserve"> </w:t>
      </w:r>
      <w:r w:rsidRPr="00E26A7A">
        <w:rPr>
          <w:rFonts w:ascii="Times New Roman" w:hint="eastAsia"/>
        </w:rPr>
        <w:t>要求及使用指南</w:t>
      </w:r>
    </w:p>
    <w:p w14:paraId="034D0FF4" w14:textId="4B909B00" w:rsidR="000A1A98" w:rsidRDefault="000A1A98">
      <w:pPr>
        <w:pStyle w:val="afffffb"/>
        <w:ind w:firstLine="420"/>
        <w:rPr>
          <w:rFonts w:ascii="Times New Roman"/>
        </w:rPr>
      </w:pPr>
      <w:r w:rsidRPr="000A1A98">
        <w:rPr>
          <w:rFonts w:ascii="Times New Roman"/>
        </w:rPr>
        <w:t>GB 28381</w:t>
      </w:r>
      <w:r>
        <w:rPr>
          <w:rFonts w:ascii="Times New Roman"/>
        </w:rPr>
        <w:t xml:space="preserve">  </w:t>
      </w:r>
      <w:r w:rsidRPr="000A1A98">
        <w:rPr>
          <w:rFonts w:ascii="Times New Roman" w:hint="eastAsia"/>
        </w:rPr>
        <w:t>离心鼓风机能效限定值及节能评价值</w:t>
      </w:r>
    </w:p>
    <w:p w14:paraId="0597277F" w14:textId="71218A7F" w:rsidR="00B44F8D" w:rsidRDefault="00B44F8D">
      <w:pPr>
        <w:pStyle w:val="afffffb"/>
        <w:ind w:firstLine="420"/>
        <w:rPr>
          <w:rFonts w:ascii="Times New Roman"/>
        </w:rPr>
      </w:pPr>
      <w:r w:rsidRPr="00B44F8D">
        <w:rPr>
          <w:rFonts w:ascii="Times New Roman" w:hint="eastAsia"/>
        </w:rPr>
        <w:t xml:space="preserve">GB/T 31962  </w:t>
      </w:r>
      <w:r w:rsidR="003D2DD9">
        <w:rPr>
          <w:rFonts w:ascii="Times New Roman" w:hint="eastAsia"/>
        </w:rPr>
        <w:t>污水排入城镇下水道水质标准</w:t>
      </w:r>
    </w:p>
    <w:p w14:paraId="5C05F74E" w14:textId="1B600556" w:rsidR="009E08DE" w:rsidRPr="00F17480" w:rsidRDefault="009E08DE">
      <w:pPr>
        <w:pStyle w:val="afffffb"/>
        <w:ind w:firstLine="420"/>
        <w:rPr>
          <w:rFonts w:ascii="Times New Roman"/>
        </w:rPr>
      </w:pPr>
      <w:r w:rsidRPr="009E08DE">
        <w:rPr>
          <w:rFonts w:ascii="Times New Roman" w:hint="eastAsia"/>
        </w:rPr>
        <w:t xml:space="preserve">GB 32031  </w:t>
      </w:r>
      <w:r w:rsidRPr="009E08DE">
        <w:rPr>
          <w:rFonts w:ascii="Times New Roman" w:hint="eastAsia"/>
        </w:rPr>
        <w:t>污水污物潜水电泵能效限定值及能效等级</w:t>
      </w:r>
    </w:p>
    <w:p w14:paraId="004B43CF" w14:textId="5B0FEA13" w:rsidR="00120A11" w:rsidRDefault="00120A11">
      <w:pPr>
        <w:pStyle w:val="afffffb"/>
        <w:ind w:firstLine="420"/>
      </w:pPr>
      <w:r w:rsidRPr="00F17480">
        <w:rPr>
          <w:rFonts w:ascii="Times New Roman"/>
        </w:rPr>
        <w:t>GB 37483</w:t>
      </w:r>
      <w:r>
        <w:t xml:space="preserve">  </w:t>
      </w:r>
      <w:r w:rsidRPr="00120A11">
        <w:rPr>
          <w:rFonts w:hint="eastAsia"/>
        </w:rPr>
        <w:t>污水处理用旋转曝气机能效限定值及能效等级</w:t>
      </w:r>
    </w:p>
    <w:p w14:paraId="09BBA537" w14:textId="5FF0D89C" w:rsidR="00E62F8C" w:rsidRPr="00E62F8C" w:rsidRDefault="00E62F8C">
      <w:pPr>
        <w:pStyle w:val="afffffb"/>
        <w:ind w:firstLine="420"/>
        <w:rPr>
          <w:rFonts w:ascii="Times New Roman"/>
        </w:rPr>
      </w:pPr>
      <w:r w:rsidRPr="00E62F8C">
        <w:rPr>
          <w:rFonts w:ascii="Times New Roman"/>
        </w:rPr>
        <w:t xml:space="preserve">GB 37485  </w:t>
      </w:r>
      <w:r w:rsidRPr="00E62F8C">
        <w:rPr>
          <w:rFonts w:ascii="Times New Roman"/>
        </w:rPr>
        <w:t>污水处理用潜水推流式搅拌机能效限定值及能效等级</w:t>
      </w:r>
    </w:p>
    <w:p w14:paraId="6942FE62" w14:textId="2ECB2A6A" w:rsidR="0020661E" w:rsidRDefault="0020661E">
      <w:pPr>
        <w:pStyle w:val="afffffb"/>
        <w:ind w:firstLine="420"/>
        <w:rPr>
          <w:rFonts w:ascii="Times New Roman"/>
        </w:rPr>
      </w:pPr>
      <w:r w:rsidRPr="00FC5C1B">
        <w:rPr>
          <w:rFonts w:ascii="Times New Roman"/>
        </w:rPr>
        <w:t xml:space="preserve">GB </w:t>
      </w:r>
      <w:r w:rsidRPr="007F4C09">
        <w:rPr>
          <w:rFonts w:ascii="Times New Roman"/>
        </w:rPr>
        <w:t xml:space="preserve">50014  </w:t>
      </w:r>
      <w:r w:rsidRPr="007F4C09">
        <w:rPr>
          <w:rFonts w:ascii="Times New Roman" w:hint="eastAsia"/>
        </w:rPr>
        <w:t>室外排水设计</w:t>
      </w:r>
      <w:r w:rsidR="008A4B9B" w:rsidRPr="007F4C09">
        <w:rPr>
          <w:rFonts w:ascii="Times New Roman" w:hint="eastAsia"/>
        </w:rPr>
        <w:t>标准</w:t>
      </w:r>
    </w:p>
    <w:p w14:paraId="6F92400C" w14:textId="43ED816F" w:rsidR="002A76BA" w:rsidRPr="002A76BA" w:rsidRDefault="002A76BA">
      <w:pPr>
        <w:pStyle w:val="afffffb"/>
        <w:ind w:firstLine="420"/>
        <w:rPr>
          <w:rFonts w:ascii="Times New Roman"/>
        </w:rPr>
      </w:pPr>
      <w:r w:rsidRPr="002A76BA">
        <w:rPr>
          <w:rFonts w:ascii="Times New Roman"/>
        </w:rPr>
        <w:t xml:space="preserve">HJ 819  </w:t>
      </w:r>
      <w:r w:rsidRPr="002A76BA">
        <w:rPr>
          <w:rFonts w:ascii="Times New Roman" w:hint="eastAsia"/>
        </w:rPr>
        <w:t>排污单位自行监测技术指南</w:t>
      </w:r>
      <w:r w:rsidRPr="002A76BA">
        <w:rPr>
          <w:rFonts w:ascii="Times New Roman"/>
        </w:rPr>
        <w:t xml:space="preserve"> </w:t>
      </w:r>
      <w:r w:rsidRPr="002A76BA">
        <w:rPr>
          <w:rFonts w:ascii="Times New Roman" w:hint="eastAsia"/>
        </w:rPr>
        <w:t>总则</w:t>
      </w:r>
    </w:p>
    <w:p w14:paraId="09D452BA" w14:textId="25DF363E" w:rsidR="002A76BA" w:rsidRPr="009653B1" w:rsidRDefault="002A76BA">
      <w:pPr>
        <w:pStyle w:val="afffffb"/>
        <w:ind w:firstLine="420"/>
        <w:rPr>
          <w:rFonts w:ascii="Times New Roman"/>
        </w:rPr>
      </w:pPr>
      <w:bookmarkStart w:id="69" w:name="_Hlk87623105"/>
      <w:r w:rsidRPr="002A76BA">
        <w:rPr>
          <w:rFonts w:ascii="Times New Roman"/>
        </w:rPr>
        <w:t xml:space="preserve">HJ 1083  </w:t>
      </w:r>
      <w:r w:rsidRPr="002A76BA">
        <w:rPr>
          <w:rFonts w:ascii="Times New Roman" w:hint="eastAsia"/>
        </w:rPr>
        <w:t>排污单位自行监测技术指南</w:t>
      </w:r>
      <w:r w:rsidRPr="002A76BA">
        <w:rPr>
          <w:rFonts w:ascii="Times New Roman"/>
        </w:rPr>
        <w:t xml:space="preserve"> </w:t>
      </w:r>
      <w:r w:rsidRPr="002A76BA">
        <w:rPr>
          <w:rFonts w:ascii="Times New Roman" w:hint="eastAsia"/>
        </w:rPr>
        <w:t>水处理</w:t>
      </w:r>
    </w:p>
    <w:p w14:paraId="3265C59D" w14:textId="373BB818" w:rsidR="000201A4" w:rsidRDefault="00D63C92">
      <w:pPr>
        <w:pStyle w:val="affc"/>
        <w:spacing w:before="312" w:after="312"/>
      </w:pPr>
      <w:bookmarkStart w:id="70" w:name="_Toc87516423"/>
      <w:bookmarkStart w:id="71" w:name="_Toc87516500"/>
      <w:bookmarkStart w:id="72" w:name="_Toc79102941"/>
      <w:bookmarkStart w:id="73" w:name="_Toc78665671"/>
      <w:bookmarkStart w:id="74" w:name="_Toc78665689"/>
      <w:bookmarkStart w:id="75" w:name="_Toc81324563"/>
      <w:bookmarkStart w:id="76" w:name="_Toc79102897"/>
      <w:bookmarkStart w:id="77" w:name="_Toc81470045"/>
      <w:bookmarkStart w:id="78" w:name="_Toc87516501"/>
      <w:bookmarkStart w:id="79" w:name="_Toc87519435"/>
      <w:bookmarkStart w:id="80" w:name="_Toc89164203"/>
      <w:bookmarkEnd w:id="69"/>
      <w:bookmarkEnd w:id="70"/>
      <w:bookmarkEnd w:id="71"/>
      <w:r>
        <w:rPr>
          <w:rFonts w:hint="eastAsia"/>
          <w:szCs w:val="21"/>
        </w:rPr>
        <w:t>术语和定义</w:t>
      </w:r>
      <w:bookmarkEnd w:id="72"/>
      <w:bookmarkEnd w:id="73"/>
      <w:bookmarkEnd w:id="74"/>
      <w:bookmarkEnd w:id="75"/>
      <w:bookmarkEnd w:id="76"/>
      <w:bookmarkEnd w:id="77"/>
      <w:bookmarkEnd w:id="78"/>
      <w:bookmarkEnd w:id="79"/>
      <w:bookmarkEnd w:id="80"/>
    </w:p>
    <w:bookmarkStart w:id="81" w:name="_Toc26986532" w:displacedByCustomXml="next"/>
    <w:bookmarkEnd w:id="81" w:displacedByCustomXml="next"/>
    <w:sdt>
      <w:sdtPr>
        <w:id w:val="-1909835108"/>
        <w:placeholder>
          <w:docPart w:val="ED2F6AD0FCA04EE4B80BD0D2A8B2D4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55AD9E7" w14:textId="42EF75FC" w:rsidR="000201A4" w:rsidRDefault="00D63C92">
          <w:pPr>
            <w:pStyle w:val="afffffb"/>
            <w:ind w:firstLine="420"/>
          </w:pPr>
          <w:r>
            <w:t>下列术语和定义适用于本文件。</w:t>
          </w:r>
        </w:p>
      </w:sdtContent>
    </w:sdt>
    <w:p w14:paraId="2E8255C6" w14:textId="25A23409" w:rsidR="00FC246D" w:rsidRDefault="00FC246D" w:rsidP="00EA44B5">
      <w:pPr>
        <w:pStyle w:val="afffffffffffa"/>
        <w:ind w:left="420" w:hangingChars="200" w:hanging="420"/>
        <w:rPr>
          <w:rFonts w:ascii="Times New Roman" w:eastAsia="黑体"/>
        </w:rPr>
      </w:pPr>
    </w:p>
    <w:p w14:paraId="37D69D96" w14:textId="70D14E68" w:rsidR="00C919C5" w:rsidRPr="00954AB0" w:rsidRDefault="006019D6" w:rsidP="00C53AF3">
      <w:pPr>
        <w:pStyle w:val="afffffffffffa"/>
        <w:numPr>
          <w:ilvl w:val="0"/>
          <w:numId w:val="0"/>
        </w:numPr>
        <w:ind w:left="420"/>
        <w:rPr>
          <w:rFonts w:ascii="Times New Roman" w:eastAsia="黑体"/>
        </w:rPr>
      </w:pPr>
      <w:r w:rsidRPr="00C53AF3">
        <w:rPr>
          <w:rFonts w:ascii="Times New Roman" w:eastAsia="黑体" w:hint="eastAsia"/>
        </w:rPr>
        <w:t>城镇污水处理厂</w:t>
      </w:r>
      <w:r w:rsidRPr="00C53AF3">
        <w:rPr>
          <w:rFonts w:ascii="Times New Roman" w:eastAsia="黑体"/>
        </w:rPr>
        <w:t xml:space="preserve"> </w:t>
      </w:r>
      <w:r w:rsidRPr="00FC5C1B">
        <w:rPr>
          <w:rFonts w:ascii="黑体" w:eastAsia="黑体" w:hAnsi="黑体"/>
        </w:rPr>
        <w:t>municipal wastewater treatment plant</w:t>
      </w:r>
    </w:p>
    <w:p w14:paraId="23918174" w14:textId="275F9DAE" w:rsidR="006019D6" w:rsidRPr="00217F42" w:rsidRDefault="00CB21AA" w:rsidP="006019D6">
      <w:pPr>
        <w:pStyle w:val="afffffb"/>
        <w:ind w:firstLine="420"/>
        <w:rPr>
          <w:rFonts w:ascii="Times New Roman"/>
        </w:rPr>
      </w:pPr>
      <w:r w:rsidRPr="00B4063C">
        <w:rPr>
          <w:rFonts w:ascii="Times New Roman" w:hint="eastAsia"/>
        </w:rPr>
        <w:t>对进入城镇</w:t>
      </w:r>
      <w:r w:rsidRPr="00217F42">
        <w:rPr>
          <w:rFonts w:ascii="Times New Roman" w:hint="eastAsia"/>
        </w:rPr>
        <w:t>污水收集系统的污水进行净化处理的污水处理厂。</w:t>
      </w:r>
    </w:p>
    <w:p w14:paraId="5085FE9D" w14:textId="3F090507" w:rsidR="00861D57" w:rsidRPr="00217F42" w:rsidRDefault="008A4B9B" w:rsidP="002D49EA">
      <w:pPr>
        <w:pStyle w:val="afffffb"/>
        <w:ind w:firstLine="420"/>
        <w:rPr>
          <w:rFonts w:ascii="Times New Roman"/>
        </w:rPr>
      </w:pPr>
      <w:r w:rsidRPr="00217F42">
        <w:rPr>
          <w:rFonts w:hint="eastAsia"/>
        </w:rPr>
        <w:t>[来源：</w:t>
      </w:r>
      <w:r w:rsidRPr="00217F42">
        <w:rPr>
          <w:rFonts w:ascii="Times New Roman"/>
        </w:rPr>
        <w:t>GB 18918</w:t>
      </w:r>
      <w:r w:rsidRPr="00217F42">
        <w:rPr>
          <w:rFonts w:hAnsi="宋体" w:hint="eastAsia"/>
        </w:rPr>
        <w:t>-</w:t>
      </w:r>
      <w:r w:rsidRPr="00217F42">
        <w:rPr>
          <w:rFonts w:ascii="Times New Roman"/>
        </w:rPr>
        <w:t>2002</w:t>
      </w:r>
      <w:r w:rsidRPr="00217F42">
        <w:rPr>
          <w:rFonts w:ascii="Times New Roman"/>
        </w:rPr>
        <w:t>，</w:t>
      </w:r>
      <w:r w:rsidRPr="00217F42">
        <w:rPr>
          <w:rFonts w:ascii="Times New Roman"/>
        </w:rPr>
        <w:t>3.2</w:t>
      </w:r>
      <w:r w:rsidRPr="00217F42">
        <w:rPr>
          <w:rFonts w:hint="eastAsia"/>
        </w:rPr>
        <w:t>]</w:t>
      </w:r>
    </w:p>
    <w:p w14:paraId="7ED0C8F5" w14:textId="64C41BE5" w:rsidR="0031199D" w:rsidRPr="00217F42" w:rsidRDefault="005E4AF5" w:rsidP="005E4AF5">
      <w:pPr>
        <w:pStyle w:val="afffffffffffa"/>
        <w:ind w:left="420" w:hangingChars="200" w:hanging="420"/>
        <w:rPr>
          <w:rFonts w:ascii="Times New Roman" w:eastAsia="黑体"/>
        </w:rPr>
      </w:pPr>
      <w:r w:rsidRPr="00217F42">
        <w:rPr>
          <w:rFonts w:ascii="黑体" w:eastAsia="黑体" w:hAnsi="黑体"/>
        </w:rPr>
        <w:br/>
      </w:r>
      <w:r w:rsidR="0031199D" w:rsidRPr="00217F42">
        <w:rPr>
          <w:rFonts w:ascii="黑体" w:eastAsia="黑体" w:hAnsi="黑体" w:hint="eastAsia"/>
        </w:rPr>
        <w:t>能耗</w:t>
      </w:r>
      <w:r w:rsidRPr="00217F42">
        <w:rPr>
          <w:rFonts w:ascii="黑体" w:eastAsia="黑体" w:hAnsi="黑体"/>
        </w:rPr>
        <w:t xml:space="preserve"> energy consumption</w:t>
      </w:r>
    </w:p>
    <w:p w14:paraId="14AC671C" w14:textId="1BE7460B" w:rsidR="00546B97" w:rsidRPr="00217F42" w:rsidRDefault="00957BDC" w:rsidP="0033019F">
      <w:pPr>
        <w:pStyle w:val="afffffb"/>
        <w:ind w:firstLine="420"/>
        <w:rPr>
          <w:color w:val="000000" w:themeColor="text1"/>
        </w:rPr>
      </w:pPr>
      <w:r w:rsidRPr="00217F42">
        <w:rPr>
          <w:rFonts w:hint="eastAsia"/>
          <w:color w:val="000000" w:themeColor="text1"/>
        </w:rPr>
        <w:t>用能单位在统计报告期内实际消耗的能源实物量</w:t>
      </w:r>
      <w:r w:rsidR="00BA27D9" w:rsidRPr="00217F42">
        <w:rPr>
          <w:rFonts w:hint="eastAsia"/>
          <w:color w:val="000000" w:themeColor="text1"/>
        </w:rPr>
        <w:t>，</w:t>
      </w:r>
      <w:r w:rsidRPr="00217F42">
        <w:rPr>
          <w:rFonts w:hint="eastAsia"/>
          <w:color w:val="000000" w:themeColor="text1"/>
        </w:rPr>
        <w:t>本文件能耗特指电耗。</w:t>
      </w:r>
    </w:p>
    <w:p w14:paraId="7EDDB405" w14:textId="05AB1C0D" w:rsidR="00CF29A2" w:rsidRDefault="008A4B9B" w:rsidP="00ED50E5">
      <w:pPr>
        <w:pStyle w:val="afffffb"/>
        <w:ind w:firstLine="420"/>
      </w:pPr>
      <w:r w:rsidRPr="00217F42">
        <w:rPr>
          <w:rFonts w:hint="eastAsia"/>
        </w:rPr>
        <w:t>[来源</w:t>
      </w:r>
      <w:r w:rsidRPr="00217F42">
        <w:rPr>
          <w:rFonts w:ascii="Times New Roman" w:hint="eastAsia"/>
          <w:color w:val="000000" w:themeColor="text1"/>
        </w:rPr>
        <w:t>：</w:t>
      </w:r>
      <w:r w:rsidRPr="00217F42">
        <w:rPr>
          <w:rFonts w:ascii="Times New Roman"/>
          <w:color w:val="000000" w:themeColor="text1"/>
        </w:rPr>
        <w:t>DB32/</w:t>
      </w:r>
      <w:r w:rsidR="007033BA" w:rsidRPr="00217F42">
        <w:rPr>
          <w:rFonts w:ascii="Times New Roman"/>
          <w:color w:val="000000" w:themeColor="text1"/>
        </w:rPr>
        <w:t xml:space="preserve"> </w:t>
      </w:r>
      <w:r w:rsidRPr="00217F42">
        <w:rPr>
          <w:rFonts w:ascii="Times New Roman"/>
          <w:color w:val="000000" w:themeColor="text1"/>
        </w:rPr>
        <w:t>2060</w:t>
      </w:r>
      <w:r w:rsidRPr="00217F42">
        <w:rPr>
          <w:rFonts w:hAnsi="宋体"/>
          <w:color w:val="000000" w:themeColor="text1"/>
        </w:rPr>
        <w:t>-</w:t>
      </w:r>
      <w:r w:rsidRPr="00217F42">
        <w:rPr>
          <w:rFonts w:ascii="Times New Roman"/>
          <w:color w:val="000000" w:themeColor="text1"/>
        </w:rPr>
        <w:t>2018</w:t>
      </w:r>
      <w:r w:rsidRPr="00217F42">
        <w:rPr>
          <w:rFonts w:ascii="Times New Roman" w:hint="eastAsia"/>
          <w:color w:val="000000" w:themeColor="text1"/>
        </w:rPr>
        <w:t>，</w:t>
      </w:r>
      <w:r w:rsidRPr="00217F42">
        <w:rPr>
          <w:rFonts w:ascii="Times New Roman"/>
          <w:color w:val="000000" w:themeColor="text1"/>
        </w:rPr>
        <w:t>3.2</w:t>
      </w:r>
      <w:r w:rsidRPr="00217F42">
        <w:rPr>
          <w:rFonts w:ascii="Times New Roman" w:hint="eastAsia"/>
          <w:color w:val="000000" w:themeColor="text1"/>
        </w:rPr>
        <w:t>，有修改</w:t>
      </w:r>
      <w:r w:rsidRPr="00217F42">
        <w:rPr>
          <w:rFonts w:hint="eastAsia"/>
        </w:rPr>
        <w:t>]</w:t>
      </w:r>
    </w:p>
    <w:p w14:paraId="70AC440B" w14:textId="260EFA98" w:rsidR="004A772A" w:rsidRPr="00C53AF3" w:rsidRDefault="004A772A" w:rsidP="00C53AF3">
      <w:pPr>
        <w:pStyle w:val="afffffffffffa"/>
        <w:ind w:left="420" w:hangingChars="200" w:hanging="420"/>
        <w:rPr>
          <w:rFonts w:ascii="Times New Roman" w:eastAsia="黑体"/>
        </w:rPr>
      </w:pPr>
    </w:p>
    <w:p w14:paraId="3AB66CF6" w14:textId="1276DEB4" w:rsidR="004A772A" w:rsidRPr="00954AB0" w:rsidRDefault="00136FE8">
      <w:pPr>
        <w:pStyle w:val="afffffb"/>
        <w:ind w:firstLine="420"/>
        <w:rPr>
          <w:rFonts w:ascii="Times New Roman" w:eastAsia="黑体"/>
        </w:rPr>
      </w:pPr>
      <w:r>
        <w:rPr>
          <w:rFonts w:ascii="黑体" w:eastAsia="黑体" w:hAnsi="黑体" w:hint="eastAsia"/>
        </w:rPr>
        <w:t>每千克</w:t>
      </w:r>
      <w:r w:rsidR="004A772A" w:rsidRPr="00C53AF3">
        <w:rPr>
          <w:rFonts w:ascii="黑体" w:eastAsia="黑体" w:hAnsi="黑体" w:hint="eastAsia"/>
        </w:rPr>
        <w:t>总污染物去除电耗</w:t>
      </w:r>
      <w:r w:rsidR="004A772A">
        <w:rPr>
          <w:rFonts w:ascii="黑体" w:eastAsia="黑体" w:hAnsi="黑体" w:hint="eastAsia"/>
        </w:rPr>
        <w:t xml:space="preserve"> </w:t>
      </w:r>
      <w:bookmarkStart w:id="82" w:name="_Hlk85043114"/>
      <w:r w:rsidR="00446526" w:rsidRPr="00FC5C1B">
        <w:rPr>
          <w:rFonts w:ascii="黑体" w:eastAsia="黑体" w:hAnsi="黑体"/>
        </w:rPr>
        <w:t>electricity</w:t>
      </w:r>
      <w:r w:rsidR="00446526" w:rsidRPr="00FC5C1B" w:rsidDel="00446526">
        <w:rPr>
          <w:rFonts w:ascii="黑体" w:eastAsia="黑体" w:hAnsi="黑体"/>
        </w:rPr>
        <w:t xml:space="preserve"> </w:t>
      </w:r>
      <w:r w:rsidR="004A772A" w:rsidRPr="00FC5C1B">
        <w:rPr>
          <w:rFonts w:ascii="黑体" w:eastAsia="黑体" w:hAnsi="黑体"/>
        </w:rPr>
        <w:t>consumption for removal of total pollutants</w:t>
      </w:r>
      <w:bookmarkEnd w:id="82"/>
      <w:r w:rsidR="00730EF3" w:rsidRPr="00FC5C1B">
        <w:rPr>
          <w:rFonts w:ascii="黑体" w:eastAsia="黑体" w:hAnsi="黑体"/>
        </w:rPr>
        <w:t xml:space="preserve"> per k</w:t>
      </w:r>
      <w:r w:rsidR="00BA27D9" w:rsidRPr="00FC5C1B">
        <w:rPr>
          <w:rFonts w:ascii="黑体" w:eastAsia="黑体" w:hAnsi="黑体"/>
        </w:rPr>
        <w:t>ilogram</w:t>
      </w:r>
    </w:p>
    <w:p w14:paraId="0F6957C4" w14:textId="710AE669" w:rsidR="0033019F" w:rsidRPr="009653B1" w:rsidRDefault="004A772A" w:rsidP="0033019F">
      <w:pPr>
        <w:pStyle w:val="afffffb"/>
        <w:ind w:firstLine="420"/>
      </w:pPr>
      <w:r w:rsidRPr="00A248BF">
        <w:rPr>
          <w:rFonts w:hint="eastAsia"/>
        </w:rPr>
        <w:t>统计报告期内，去除每千克</w:t>
      </w:r>
      <w:r w:rsidRPr="00A64383">
        <w:rPr>
          <w:rFonts w:hint="eastAsia"/>
        </w:rPr>
        <w:t>总污染物</w:t>
      </w:r>
      <w:r w:rsidRPr="00A248BF">
        <w:rPr>
          <w:rFonts w:hint="eastAsia"/>
        </w:rPr>
        <w:t>消耗的电量</w:t>
      </w:r>
      <w:r>
        <w:rPr>
          <w:rFonts w:hint="eastAsia"/>
        </w:rPr>
        <w:t>。</w:t>
      </w:r>
    </w:p>
    <w:p w14:paraId="629ABF51" w14:textId="4A364986" w:rsidR="000201A4" w:rsidRPr="00A112F4" w:rsidRDefault="00D63C92">
      <w:pPr>
        <w:pStyle w:val="affc"/>
        <w:spacing w:before="312" w:after="312"/>
      </w:pPr>
      <w:bookmarkStart w:id="83" w:name="_Toc78665690"/>
      <w:bookmarkStart w:id="84" w:name="_Toc79102898"/>
      <w:bookmarkStart w:id="85" w:name="_Toc81324564"/>
      <w:bookmarkStart w:id="86" w:name="_Toc79102942"/>
      <w:bookmarkStart w:id="87" w:name="_Toc78665672"/>
      <w:bookmarkStart w:id="88" w:name="_Toc81470046"/>
      <w:bookmarkStart w:id="89" w:name="_Toc87516502"/>
      <w:bookmarkStart w:id="90" w:name="_Toc87519436"/>
      <w:bookmarkStart w:id="91" w:name="_Toc89164204"/>
      <w:r w:rsidRPr="00A112F4">
        <w:rPr>
          <w:rFonts w:hint="eastAsia"/>
        </w:rPr>
        <w:t>能耗统计</w:t>
      </w:r>
      <w:r w:rsidR="00DF2A55" w:rsidRPr="009653B1">
        <w:rPr>
          <w:rFonts w:hint="eastAsia"/>
        </w:rPr>
        <w:t>范围</w:t>
      </w:r>
      <w:bookmarkEnd w:id="83"/>
      <w:bookmarkEnd w:id="84"/>
      <w:bookmarkEnd w:id="85"/>
      <w:bookmarkEnd w:id="86"/>
      <w:bookmarkEnd w:id="87"/>
      <w:bookmarkEnd w:id="88"/>
      <w:bookmarkEnd w:id="89"/>
      <w:bookmarkEnd w:id="90"/>
      <w:bookmarkEnd w:id="91"/>
    </w:p>
    <w:p w14:paraId="434255AA" w14:textId="6A522E41" w:rsidR="00EE3ED5" w:rsidRPr="0020661E" w:rsidRDefault="00D63C92" w:rsidP="00090D13">
      <w:pPr>
        <w:pStyle w:val="afffffb"/>
        <w:ind w:firstLine="420"/>
      </w:pPr>
      <w:r w:rsidRPr="009F2BED">
        <w:rPr>
          <w:rFonts w:hint="eastAsia"/>
        </w:rPr>
        <w:t>能耗统计</w:t>
      </w:r>
      <w:bookmarkStart w:id="92" w:name="_Hlk85127851"/>
      <w:r w:rsidR="00EE3ED5">
        <w:rPr>
          <w:rFonts w:hint="eastAsia"/>
        </w:rPr>
        <w:t>范围</w:t>
      </w:r>
      <w:r w:rsidR="00EE3ED5" w:rsidRPr="009F2BED">
        <w:rPr>
          <w:rFonts w:hint="eastAsia"/>
        </w:rPr>
        <w:t>包括预处理系统、生物</w:t>
      </w:r>
      <w:r w:rsidR="00EE3ED5">
        <w:rPr>
          <w:rFonts w:hint="eastAsia"/>
        </w:rPr>
        <w:t>-</w:t>
      </w:r>
      <w:r w:rsidR="00EE3ED5" w:rsidRPr="009F2BED">
        <w:rPr>
          <w:rFonts w:hint="eastAsia"/>
        </w:rPr>
        <w:t>回流系统</w:t>
      </w:r>
      <w:r w:rsidR="00EE3ED5">
        <w:rPr>
          <w:rFonts w:hint="eastAsia"/>
        </w:rPr>
        <w:t>、</w:t>
      </w:r>
      <w:r w:rsidR="00EE3ED5" w:rsidRPr="009F2BED">
        <w:rPr>
          <w:rFonts w:hint="eastAsia"/>
        </w:rPr>
        <w:t>深度处理系统、消毒系统、</w:t>
      </w:r>
      <w:r w:rsidR="00182795" w:rsidRPr="00C35752">
        <w:rPr>
          <w:rFonts w:hint="eastAsia"/>
        </w:rPr>
        <w:t>配套加药系统</w:t>
      </w:r>
      <w:r w:rsidR="00182795">
        <w:rPr>
          <w:rFonts w:hint="eastAsia"/>
        </w:rPr>
        <w:t>、</w:t>
      </w:r>
      <w:r w:rsidR="00EE3ED5" w:rsidRPr="007D0ADC">
        <w:rPr>
          <w:rFonts w:hint="eastAsia"/>
        </w:rPr>
        <w:t>污泥</w:t>
      </w:r>
      <w:r w:rsidR="00E60A0E" w:rsidRPr="007D0ADC">
        <w:rPr>
          <w:rFonts w:hint="eastAsia"/>
        </w:rPr>
        <w:t>处理</w:t>
      </w:r>
      <w:r w:rsidR="00EE3ED5" w:rsidRPr="007D0ADC">
        <w:rPr>
          <w:rFonts w:hint="eastAsia"/>
        </w:rPr>
        <w:t>系统</w:t>
      </w:r>
      <w:r w:rsidR="00EE3ED5" w:rsidRPr="009F2BED">
        <w:rPr>
          <w:rFonts w:hint="eastAsia"/>
        </w:rPr>
        <w:t>，不</w:t>
      </w:r>
      <w:r w:rsidR="00EE3ED5" w:rsidRPr="00C35752">
        <w:rPr>
          <w:rFonts w:hint="eastAsia"/>
        </w:rPr>
        <w:t>包括</w:t>
      </w:r>
      <w:r w:rsidR="00182795" w:rsidRPr="00C35752">
        <w:rPr>
          <w:rFonts w:hAnsi="宋体" w:hint="eastAsia"/>
        </w:rPr>
        <w:t>再生水处理系</w:t>
      </w:r>
      <w:r w:rsidR="00971481">
        <w:rPr>
          <w:rFonts w:hAnsi="宋体" w:hint="eastAsia"/>
        </w:rPr>
        <w:t>统</w:t>
      </w:r>
      <w:r w:rsidR="00182795" w:rsidRPr="00C35752">
        <w:rPr>
          <w:rFonts w:hAnsi="宋体" w:hint="eastAsia"/>
        </w:rPr>
        <w:t>、</w:t>
      </w:r>
      <w:r w:rsidR="00EE3ED5" w:rsidRPr="009F2BED">
        <w:rPr>
          <w:rFonts w:hint="eastAsia"/>
        </w:rPr>
        <w:t>再生水外供配水系统、污泥运输和处置系统等。</w:t>
      </w:r>
    </w:p>
    <w:p w14:paraId="62DD3100" w14:textId="77777777" w:rsidR="00EE3ED5" w:rsidRPr="00217F42" w:rsidRDefault="00EE3ED5" w:rsidP="00684593">
      <w:pPr>
        <w:pStyle w:val="affc"/>
        <w:spacing w:before="312" w:after="312"/>
      </w:pPr>
      <w:bookmarkStart w:id="93" w:name="_Toc87516503"/>
      <w:bookmarkStart w:id="94" w:name="_Toc87519437"/>
      <w:bookmarkStart w:id="95" w:name="_Toc89164205"/>
      <w:r w:rsidRPr="00217F42">
        <w:rPr>
          <w:rFonts w:hint="eastAsia"/>
        </w:rPr>
        <w:t>能耗评价指标</w:t>
      </w:r>
      <w:bookmarkEnd w:id="93"/>
      <w:bookmarkEnd w:id="94"/>
      <w:bookmarkEnd w:id="95"/>
    </w:p>
    <w:p w14:paraId="5AADA976" w14:textId="04915EA0" w:rsidR="00EE3ED5" w:rsidRPr="00217F42" w:rsidRDefault="00EE3ED5" w:rsidP="00684593">
      <w:pPr>
        <w:pStyle w:val="afffffffff4"/>
        <w:rPr>
          <w:rFonts w:ascii="Times New Roman"/>
        </w:rPr>
      </w:pPr>
      <w:r w:rsidRPr="00217F42">
        <w:rPr>
          <w:rFonts w:ascii="Times New Roman" w:hint="eastAsia"/>
        </w:rPr>
        <w:t>以每千克总污染物去除电耗作为城镇污水处理厂的能耗评价指标。</w:t>
      </w:r>
    </w:p>
    <w:p w14:paraId="534AF340" w14:textId="5EC4AAE3" w:rsidR="00EE3ED5" w:rsidRPr="00217F42" w:rsidRDefault="00EE3ED5" w:rsidP="00684593">
      <w:pPr>
        <w:pStyle w:val="afffffffff4"/>
        <w:rPr>
          <w:rFonts w:ascii="Times New Roman"/>
        </w:rPr>
      </w:pPr>
      <w:r w:rsidRPr="00217F42">
        <w:rPr>
          <w:rFonts w:ascii="Times New Roman" w:hint="eastAsia"/>
        </w:rPr>
        <w:t>总污染物主要以化学需氧量（</w:t>
      </w:r>
      <w:r w:rsidRPr="00217F42">
        <w:rPr>
          <w:rFonts w:ascii="Times New Roman"/>
        </w:rPr>
        <w:t>COD</w:t>
      </w:r>
      <w:r w:rsidRPr="00217F42">
        <w:rPr>
          <w:rFonts w:ascii="Times New Roman" w:hint="eastAsia"/>
        </w:rPr>
        <w:t>）、生化需氧量（</w:t>
      </w:r>
      <w:r w:rsidRPr="00217F42">
        <w:rPr>
          <w:rFonts w:ascii="Times New Roman"/>
        </w:rPr>
        <w:t>BOD</w:t>
      </w:r>
      <w:r w:rsidRPr="00217F42">
        <w:rPr>
          <w:rFonts w:ascii="Times New Roman" w:hint="eastAsia"/>
        </w:rPr>
        <w:t>）、总氮（</w:t>
      </w:r>
      <w:r w:rsidRPr="00217F42">
        <w:rPr>
          <w:rFonts w:ascii="Times New Roman"/>
        </w:rPr>
        <w:t>TN</w:t>
      </w:r>
      <w:r w:rsidRPr="00217F42">
        <w:rPr>
          <w:rFonts w:ascii="Times New Roman" w:hint="eastAsia"/>
        </w:rPr>
        <w:t>）、总磷（</w:t>
      </w:r>
      <w:r w:rsidRPr="00217F42">
        <w:rPr>
          <w:rFonts w:ascii="Times New Roman"/>
        </w:rPr>
        <w:t>TP</w:t>
      </w:r>
      <w:r w:rsidRPr="00217F42">
        <w:rPr>
          <w:rFonts w:ascii="Times New Roman" w:hint="eastAsia"/>
        </w:rPr>
        <w:t>）和悬浮物（</w:t>
      </w:r>
      <w:r w:rsidRPr="00217F42">
        <w:rPr>
          <w:rFonts w:ascii="Times New Roman"/>
        </w:rPr>
        <w:t>SS</w:t>
      </w:r>
      <w:r w:rsidRPr="00217F42">
        <w:rPr>
          <w:rFonts w:ascii="Times New Roman" w:hint="eastAsia"/>
        </w:rPr>
        <w:t>）作为计算指标。</w:t>
      </w:r>
    </w:p>
    <w:p w14:paraId="5777BD21" w14:textId="58DC0F9B" w:rsidR="000201A4" w:rsidRPr="00217F42" w:rsidRDefault="00EE3ED5">
      <w:pPr>
        <w:pStyle w:val="affc"/>
        <w:spacing w:before="312" w:after="312"/>
      </w:pPr>
      <w:bookmarkStart w:id="96" w:name="_Toc78665674"/>
      <w:bookmarkStart w:id="97" w:name="_Toc79102944"/>
      <w:bookmarkStart w:id="98" w:name="_Toc79102900"/>
      <w:bookmarkStart w:id="99" w:name="_Toc78665692"/>
      <w:bookmarkStart w:id="100" w:name="_Toc81324565"/>
      <w:bookmarkStart w:id="101" w:name="_Toc81470047"/>
      <w:bookmarkStart w:id="102" w:name="_Toc87516504"/>
      <w:bookmarkStart w:id="103" w:name="_Toc87519438"/>
      <w:bookmarkStart w:id="104" w:name="_Toc89164206"/>
      <w:bookmarkEnd w:id="92"/>
      <w:r w:rsidRPr="00217F42">
        <w:rPr>
          <w:rFonts w:hint="eastAsia"/>
        </w:rPr>
        <w:t>能耗计算方法</w:t>
      </w:r>
      <w:bookmarkEnd w:id="96"/>
      <w:bookmarkEnd w:id="97"/>
      <w:bookmarkEnd w:id="98"/>
      <w:bookmarkEnd w:id="99"/>
      <w:bookmarkEnd w:id="100"/>
      <w:bookmarkEnd w:id="101"/>
      <w:bookmarkEnd w:id="102"/>
      <w:bookmarkEnd w:id="103"/>
      <w:bookmarkEnd w:id="104"/>
    </w:p>
    <w:p w14:paraId="279F76C7" w14:textId="35EADBB6" w:rsidR="000201A4" w:rsidRPr="00217F42" w:rsidRDefault="00D63C92">
      <w:pPr>
        <w:pStyle w:val="affd"/>
        <w:spacing w:before="156" w:after="156"/>
      </w:pPr>
      <w:bookmarkStart w:id="105" w:name="_Toc78665675"/>
      <w:bookmarkStart w:id="106" w:name="_Toc89164207"/>
      <w:r w:rsidRPr="00217F42">
        <w:rPr>
          <w:rFonts w:hint="eastAsia"/>
        </w:rPr>
        <w:t>基本要求</w:t>
      </w:r>
      <w:bookmarkEnd w:id="105"/>
      <w:bookmarkEnd w:id="106"/>
    </w:p>
    <w:p w14:paraId="6A3193F1" w14:textId="12A60DC4" w:rsidR="00A32358" w:rsidRPr="00217F42" w:rsidRDefault="00A32358" w:rsidP="00A32358">
      <w:pPr>
        <w:pStyle w:val="afffffffff7"/>
        <w:rPr>
          <w:rFonts w:ascii="Times New Roman"/>
        </w:rPr>
      </w:pPr>
      <w:r w:rsidRPr="00217F42">
        <w:rPr>
          <w:rFonts w:ascii="Times New Roman" w:hint="eastAsia"/>
        </w:rPr>
        <w:t>能耗计算中的污水量和污染物指标浓度应采用实测值，城镇污水处理厂应按</w:t>
      </w:r>
      <w:r w:rsidRPr="00217F42">
        <w:rPr>
          <w:rFonts w:ascii="Times New Roman" w:hint="eastAsia"/>
        </w:rPr>
        <w:t>HJ 819</w:t>
      </w:r>
      <w:r w:rsidRPr="00217F42">
        <w:rPr>
          <w:rFonts w:ascii="Times New Roman" w:hint="eastAsia"/>
        </w:rPr>
        <w:t>、</w:t>
      </w:r>
      <w:r w:rsidRPr="00217F42">
        <w:rPr>
          <w:rFonts w:ascii="Times New Roman" w:hint="eastAsia"/>
        </w:rPr>
        <w:t>HJ 1083</w:t>
      </w:r>
      <w:r w:rsidRPr="00217F42">
        <w:rPr>
          <w:rFonts w:ascii="Times New Roman" w:hint="eastAsia"/>
        </w:rPr>
        <w:t>等有关规定开展监测和数据收集，并保存原始记录。</w:t>
      </w:r>
    </w:p>
    <w:p w14:paraId="05E86D71" w14:textId="48DFCFEE" w:rsidR="00A32358" w:rsidRPr="00217F42" w:rsidRDefault="00A32358" w:rsidP="00A32358">
      <w:pPr>
        <w:pStyle w:val="afffffffff7"/>
        <w:rPr>
          <w:rFonts w:ascii="Times New Roman"/>
        </w:rPr>
      </w:pPr>
      <w:r w:rsidRPr="00217F42">
        <w:rPr>
          <w:rFonts w:ascii="Times New Roman" w:hint="eastAsia"/>
        </w:rPr>
        <w:t>城镇污水处理厂应根据</w:t>
      </w:r>
      <w:r w:rsidRPr="00217F42">
        <w:rPr>
          <w:rFonts w:ascii="Times New Roman" w:hint="eastAsia"/>
        </w:rPr>
        <w:t>GB 17167</w:t>
      </w:r>
      <w:r w:rsidRPr="00217F42">
        <w:rPr>
          <w:rFonts w:ascii="Times New Roman" w:hint="eastAsia"/>
        </w:rPr>
        <w:t>的要求配备能源计量器具，电耗通过计量器具进行测量。</w:t>
      </w:r>
    </w:p>
    <w:p w14:paraId="50C72CB1" w14:textId="7B6C74AE" w:rsidR="001B28ED" w:rsidRPr="001B28ED" w:rsidRDefault="001B28ED" w:rsidP="001B28ED">
      <w:pPr>
        <w:pStyle w:val="afffffffff7"/>
        <w:rPr>
          <w:rFonts w:ascii="Times New Roman"/>
        </w:rPr>
      </w:pPr>
      <w:r w:rsidRPr="00217F42">
        <w:rPr>
          <w:rFonts w:ascii="Times New Roman" w:hint="eastAsia"/>
        </w:rPr>
        <w:t>城镇污水处理厂进水水质应符合</w:t>
      </w:r>
      <w:r w:rsidRPr="00217F42">
        <w:rPr>
          <w:rFonts w:ascii="Times New Roman" w:hint="eastAsia"/>
        </w:rPr>
        <w:t>GB 8978</w:t>
      </w:r>
      <w:r w:rsidR="00CF29A2" w:rsidRPr="00217F42">
        <w:rPr>
          <w:rFonts w:ascii="Times New Roman" w:hint="eastAsia"/>
        </w:rPr>
        <w:t>、</w:t>
      </w:r>
      <w:r w:rsidRPr="00217F42">
        <w:rPr>
          <w:rFonts w:ascii="Times New Roman" w:hint="eastAsia"/>
        </w:rPr>
        <w:t>GB/T 31962</w:t>
      </w:r>
      <w:r w:rsidRPr="00217F42">
        <w:rPr>
          <w:rFonts w:ascii="Times New Roman" w:hint="eastAsia"/>
        </w:rPr>
        <w:t>相</w:t>
      </w:r>
      <w:r w:rsidRPr="001B28ED">
        <w:rPr>
          <w:rFonts w:ascii="Times New Roman" w:hint="eastAsia"/>
        </w:rPr>
        <w:t>关指标要求，处理后出水水质应符合</w:t>
      </w:r>
      <w:r w:rsidRPr="001B28ED">
        <w:rPr>
          <w:rFonts w:ascii="Times New Roman" w:hint="eastAsia"/>
        </w:rPr>
        <w:t>GB 18918-2002</w:t>
      </w:r>
      <w:r w:rsidRPr="001B28ED">
        <w:rPr>
          <w:rFonts w:ascii="Times New Roman" w:hint="eastAsia"/>
        </w:rPr>
        <w:t>一级</w:t>
      </w:r>
      <w:r w:rsidRPr="001B28ED">
        <w:rPr>
          <w:rFonts w:ascii="Times New Roman" w:hint="eastAsia"/>
        </w:rPr>
        <w:t>A</w:t>
      </w:r>
      <w:r w:rsidRPr="001B28ED">
        <w:rPr>
          <w:rFonts w:ascii="Times New Roman" w:hint="eastAsia"/>
        </w:rPr>
        <w:t>标准指标要求。</w:t>
      </w:r>
    </w:p>
    <w:p w14:paraId="2076A42A" w14:textId="6D6DB84C" w:rsidR="002842A2" w:rsidRPr="00494F7D" w:rsidRDefault="002842A2" w:rsidP="008E38D0">
      <w:pPr>
        <w:pStyle w:val="affd"/>
        <w:spacing w:before="156" w:after="156"/>
      </w:pPr>
      <w:bookmarkStart w:id="107" w:name="_Toc89164208"/>
      <w:bookmarkStart w:id="108" w:name="_Toc78665677"/>
      <w:r w:rsidRPr="00494F7D">
        <w:rPr>
          <w:rFonts w:hint="eastAsia"/>
        </w:rPr>
        <w:t>计算</w:t>
      </w:r>
      <w:r w:rsidR="0015493F">
        <w:rPr>
          <w:rFonts w:hint="eastAsia"/>
        </w:rPr>
        <w:t>方法</w:t>
      </w:r>
      <w:bookmarkEnd w:id="107"/>
    </w:p>
    <w:p w14:paraId="400C4903" w14:textId="169097A4" w:rsidR="000201A4" w:rsidRDefault="002842A2" w:rsidP="009653B1">
      <w:pPr>
        <w:pStyle w:val="afffffffff7"/>
      </w:pPr>
      <w:r>
        <w:rPr>
          <w:rFonts w:hint="eastAsia"/>
        </w:rPr>
        <w:t>每千克总污染物去除电耗</w:t>
      </w:r>
      <w:r w:rsidR="008310BF">
        <w:rPr>
          <w:rFonts w:hint="eastAsia"/>
        </w:rPr>
        <w:t>按</w:t>
      </w:r>
      <w:r w:rsidR="009F7663">
        <w:rPr>
          <w:rFonts w:hint="eastAsia"/>
        </w:rPr>
        <w:t>公</w:t>
      </w:r>
      <w:r w:rsidR="008310BF">
        <w:rPr>
          <w:rFonts w:hint="eastAsia"/>
        </w:rPr>
        <w:t>式（1）</w:t>
      </w:r>
      <w:r>
        <w:rPr>
          <w:rFonts w:hint="eastAsia"/>
        </w:rPr>
        <w:t>计算</w:t>
      </w:r>
      <w:r w:rsidR="0015493F">
        <w:rPr>
          <w:rFonts w:hint="eastAsia"/>
        </w:rPr>
        <w:t>：</w:t>
      </w:r>
      <w:bookmarkEnd w:id="108"/>
    </w:p>
    <w:p w14:paraId="50F4325E" w14:textId="5E5514B5" w:rsidR="004C4554" w:rsidRDefault="00CB08B0" w:rsidP="009653B1">
      <w:pPr>
        <w:pStyle w:val="afffffb"/>
        <w:tabs>
          <w:tab w:val="center" w:leader="middleDot" w:pos="4200"/>
          <w:tab w:val="right" w:pos="8400"/>
        </w:tabs>
        <w:ind w:firstLineChars="0" w:firstLine="0"/>
        <w:jc w:val="right"/>
      </w:pPr>
      <m:oMath>
        <m:sSub>
          <m:sSubPr>
            <m:ctrlPr>
              <w:rPr>
                <w:rFonts w:ascii="Cambria Math" w:hAnsi="Cambria Math"/>
                <w:i/>
              </w:rPr>
            </m:ctrlPr>
          </m:sSubPr>
          <m:e>
            <m:r>
              <w:rPr>
                <w:rFonts w:ascii="Cambria Math" w:hAnsi="Cambria Math"/>
              </w:rPr>
              <m:t>E</m:t>
            </m:r>
          </m:e>
          <m:sub>
            <m:r>
              <w:rPr>
                <w:rFonts w:ascii="Cambria Math" w:hAnsi="Cambria Math"/>
              </w:rPr>
              <m:t>WD</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ZD</m:t>
                </m:r>
              </m:sub>
            </m:sSub>
          </m:num>
          <m:den>
            <m:sSub>
              <m:sSubPr>
                <m:ctrlPr>
                  <w:rPr>
                    <w:rFonts w:ascii="Cambria Math" w:hAnsi="Cambria Math"/>
                    <w:i/>
                  </w:rPr>
                </m:ctrlPr>
              </m:sSubPr>
              <m:e>
                <m:r>
                  <w:rPr>
                    <w:rFonts w:ascii="Cambria Math" w:hAnsi="Cambria Math"/>
                  </w:rPr>
                  <m:t>Q</m:t>
                </m:r>
              </m:e>
              <m:sub>
                <m:r>
                  <w:rPr>
                    <w:rFonts w:ascii="Cambria Math" w:hAnsi="Cambria Math"/>
                  </w:rPr>
                  <m:t>ZW</m:t>
                </m:r>
              </m:sub>
            </m:sSub>
          </m:den>
        </m:f>
      </m:oMath>
      <w:r w:rsidR="001C2062">
        <w:rPr>
          <w:rFonts w:hint="eastAsia"/>
        </w:rPr>
        <w:t xml:space="preserve"> </w:t>
      </w:r>
      <w:r w:rsidR="001C2062">
        <w:t xml:space="preserve">                               </w:t>
      </w:r>
      <w:r w:rsidR="001C2062">
        <w:rPr>
          <w:rFonts w:hint="eastAsia"/>
        </w:rPr>
        <w:t>（</w:t>
      </w:r>
      <w:r w:rsidR="001C2062" w:rsidRPr="0098515B">
        <w:rPr>
          <w:rFonts w:ascii="Times New Roman"/>
        </w:rPr>
        <w:t>1</w:t>
      </w:r>
      <w:r w:rsidR="001C2062">
        <w:rPr>
          <w:rFonts w:hint="eastAsia"/>
        </w:rPr>
        <w:t>）</w:t>
      </w:r>
    </w:p>
    <w:p w14:paraId="3C4198D7" w14:textId="77777777" w:rsidR="000201A4" w:rsidRDefault="00D63C92">
      <w:pPr>
        <w:pStyle w:val="afffffb"/>
        <w:ind w:firstLine="420"/>
        <w:rPr>
          <w:rFonts w:ascii="Times New Roman"/>
        </w:rPr>
      </w:pPr>
      <w:r>
        <w:rPr>
          <w:rFonts w:ascii="Times New Roman"/>
        </w:rPr>
        <w:t>式中：</w:t>
      </w:r>
    </w:p>
    <w:p w14:paraId="3B9134F7" w14:textId="100ECFB8" w:rsidR="000201A4" w:rsidRDefault="00D63C92">
      <w:pPr>
        <w:pStyle w:val="afffffb"/>
        <w:ind w:firstLine="420"/>
        <w:rPr>
          <w:rFonts w:ascii="Times New Roman"/>
          <w:szCs w:val="21"/>
        </w:rPr>
      </w:pPr>
      <w:r>
        <w:rPr>
          <w:rFonts w:ascii="Times New Roman"/>
          <w:i/>
          <w:iCs/>
        </w:rPr>
        <w:t>E</w:t>
      </w:r>
      <w:r w:rsidR="00DB4607" w:rsidRPr="00DB4607">
        <w:rPr>
          <w:rFonts w:ascii="Times New Roman"/>
          <w:i/>
          <w:iCs/>
          <w:vertAlign w:val="subscript"/>
        </w:rPr>
        <w:t>W</w:t>
      </w:r>
      <w:r>
        <w:rPr>
          <w:rFonts w:ascii="Times New Roman"/>
          <w:i/>
          <w:iCs/>
          <w:vertAlign w:val="subscript"/>
        </w:rPr>
        <w:t>D</w:t>
      </w:r>
      <w:r w:rsidR="00DB4607" w:rsidRPr="00DB4607">
        <w:rPr>
          <w:rFonts w:ascii="Times New Roman"/>
          <w:i/>
          <w:iCs/>
        </w:rPr>
        <w:t xml:space="preserve"> </w:t>
      </w:r>
      <w:r>
        <w:rPr>
          <w:rFonts w:ascii="Times New Roman"/>
        </w:rPr>
        <w:t>——</w:t>
      </w:r>
      <w:r w:rsidR="00136FE8">
        <w:rPr>
          <w:rFonts w:ascii="Times New Roman" w:hint="eastAsia"/>
        </w:rPr>
        <w:t>每千克</w:t>
      </w:r>
      <w:r w:rsidR="004C4554">
        <w:rPr>
          <w:rFonts w:ascii="Times New Roman" w:hint="eastAsia"/>
        </w:rPr>
        <w:t>总污染物去除电耗</w:t>
      </w:r>
      <w:r>
        <w:rPr>
          <w:rFonts w:ascii="Times New Roman"/>
        </w:rPr>
        <w:t>，单位为千瓦时</w:t>
      </w:r>
      <w:r w:rsidR="00494F7D">
        <w:rPr>
          <w:rFonts w:ascii="Times New Roman" w:hint="eastAsia"/>
        </w:rPr>
        <w:t>每</w:t>
      </w:r>
      <w:r>
        <w:rPr>
          <w:rFonts w:ascii="Times New Roman"/>
        </w:rPr>
        <w:t>千克</w:t>
      </w:r>
      <w:r w:rsidR="00F54907">
        <w:rPr>
          <w:rFonts w:ascii="Times New Roman" w:hint="eastAsia"/>
        </w:rPr>
        <w:t>总污染物</w:t>
      </w:r>
      <w:r w:rsidRPr="009653B1">
        <w:rPr>
          <w:rFonts w:ascii="Times New Roman"/>
        </w:rPr>
        <w:t>（</w:t>
      </w:r>
      <w:r w:rsidRPr="009653B1">
        <w:rPr>
          <w:rFonts w:ascii="Times New Roman"/>
        </w:rPr>
        <w:t>kW</w:t>
      </w:r>
      <w:r w:rsidR="006C36A9" w:rsidRPr="009653B1">
        <w:rPr>
          <w:rFonts w:ascii="Times New Roman"/>
        </w:rPr>
        <w:t>·</w:t>
      </w:r>
      <w:r w:rsidRPr="009653B1">
        <w:rPr>
          <w:rFonts w:ascii="Times New Roman"/>
        </w:rPr>
        <w:t>h/kg</w:t>
      </w:r>
      <w:r w:rsidR="008D2CAF" w:rsidRPr="009653B1">
        <w:rPr>
          <w:rFonts w:ascii="Times New Roman"/>
        </w:rPr>
        <w:t xml:space="preserve"> </w:t>
      </w:r>
      <w:r w:rsidR="008D2CAF" w:rsidRPr="009653B1">
        <w:rPr>
          <w:rFonts w:ascii="Times New Roman"/>
        </w:rPr>
        <w:t>总污染物</w:t>
      </w:r>
      <w:r w:rsidRPr="009653B1">
        <w:rPr>
          <w:rFonts w:ascii="Times New Roman"/>
        </w:rPr>
        <w:t>）</w:t>
      </w:r>
      <w:r>
        <w:rPr>
          <w:rFonts w:ascii="Times New Roman"/>
          <w:szCs w:val="21"/>
        </w:rPr>
        <w:t>；</w:t>
      </w:r>
    </w:p>
    <w:p w14:paraId="4CA9BECC" w14:textId="6F88A48F" w:rsidR="000201A4" w:rsidRDefault="00D63C92">
      <w:pPr>
        <w:pStyle w:val="afffffb"/>
        <w:ind w:firstLine="420"/>
        <w:rPr>
          <w:rFonts w:ascii="Times New Roman"/>
        </w:rPr>
      </w:pPr>
      <w:r>
        <w:rPr>
          <w:rFonts w:ascii="Times New Roman"/>
          <w:i/>
        </w:rPr>
        <w:t>Q</w:t>
      </w:r>
      <w:r w:rsidR="00F243EF">
        <w:rPr>
          <w:rFonts w:ascii="Times New Roman"/>
          <w:i/>
          <w:vertAlign w:val="subscript"/>
        </w:rPr>
        <w:t>Z</w:t>
      </w:r>
      <w:r w:rsidRPr="00685500">
        <w:rPr>
          <w:rFonts w:ascii="Times New Roman"/>
          <w:i/>
          <w:vertAlign w:val="subscript"/>
        </w:rPr>
        <w:t>D</w:t>
      </w:r>
      <w:r w:rsidR="00DB4607" w:rsidRPr="00DB4607">
        <w:rPr>
          <w:rFonts w:ascii="Times New Roman"/>
          <w:i/>
        </w:rPr>
        <w:t xml:space="preserve"> </w:t>
      </w:r>
      <w:r>
        <w:rPr>
          <w:rFonts w:ascii="Times New Roman"/>
        </w:rPr>
        <w:t>——</w:t>
      </w:r>
      <w:r w:rsidR="00DB4607" w:rsidRPr="00DB4607">
        <w:rPr>
          <w:rFonts w:ascii="Times New Roman" w:hint="eastAsia"/>
        </w:rPr>
        <w:t>统计报告期内</w:t>
      </w:r>
      <w:r w:rsidR="00DB4607">
        <w:rPr>
          <w:rFonts w:ascii="Times New Roman" w:hint="eastAsia"/>
        </w:rPr>
        <w:t>总</w:t>
      </w:r>
      <w:r>
        <w:rPr>
          <w:rFonts w:ascii="Times New Roman"/>
        </w:rPr>
        <w:t>电耗，单位为千瓦时</w:t>
      </w:r>
      <w:r w:rsidRPr="009653B1">
        <w:rPr>
          <w:rFonts w:ascii="Times New Roman"/>
        </w:rPr>
        <w:t>（</w:t>
      </w:r>
      <w:r w:rsidRPr="009653B1">
        <w:rPr>
          <w:rFonts w:ascii="Times New Roman"/>
        </w:rPr>
        <w:t>kW</w:t>
      </w:r>
      <w:r w:rsidR="00FB22FD" w:rsidRPr="009653B1">
        <w:rPr>
          <w:rFonts w:ascii="Times New Roman"/>
        </w:rPr>
        <w:t>·</w:t>
      </w:r>
      <w:r w:rsidRPr="009653B1">
        <w:rPr>
          <w:rFonts w:ascii="Times New Roman"/>
        </w:rPr>
        <w:t>h</w:t>
      </w:r>
      <w:r w:rsidRPr="009653B1">
        <w:rPr>
          <w:rFonts w:ascii="Times New Roman"/>
        </w:rPr>
        <w:t>）</w:t>
      </w:r>
      <w:r>
        <w:rPr>
          <w:rFonts w:ascii="Times New Roman"/>
        </w:rPr>
        <w:t>；</w:t>
      </w:r>
    </w:p>
    <w:p w14:paraId="3CC582F1" w14:textId="487782BB" w:rsidR="00085DA8" w:rsidRDefault="00DB4607" w:rsidP="003F0C53">
      <w:pPr>
        <w:pStyle w:val="afffffb"/>
        <w:ind w:firstLine="420"/>
        <w:rPr>
          <w:rFonts w:ascii="Times New Roman"/>
        </w:rPr>
      </w:pPr>
      <w:r>
        <w:rPr>
          <w:rFonts w:ascii="Times New Roman"/>
        </w:rPr>
        <w:t>Q</w:t>
      </w:r>
      <w:r w:rsidRPr="00DB4607">
        <w:rPr>
          <w:rFonts w:ascii="Times New Roman"/>
          <w:i/>
          <w:vertAlign w:val="subscript"/>
        </w:rPr>
        <w:t>ZW</w:t>
      </w:r>
      <w:r w:rsidRPr="00DB4607">
        <w:rPr>
          <w:rFonts w:ascii="Times New Roman"/>
          <w:i/>
        </w:rPr>
        <w:t xml:space="preserve"> </w:t>
      </w:r>
      <w:r w:rsidR="00D63C92" w:rsidRPr="00690527">
        <w:rPr>
          <w:rFonts w:ascii="Times New Roman"/>
        </w:rPr>
        <w:t>——</w:t>
      </w:r>
      <w:r w:rsidR="00D63C92" w:rsidRPr="00690527">
        <w:rPr>
          <w:rFonts w:ascii="Times New Roman" w:hint="eastAsia"/>
        </w:rPr>
        <w:t>统计报告期内，污水中</w:t>
      </w:r>
      <w:r w:rsidR="006C36A9" w:rsidRPr="00684593">
        <w:rPr>
          <w:rFonts w:ascii="Times New Roman" w:hint="eastAsia"/>
        </w:rPr>
        <w:t>总污染物</w:t>
      </w:r>
      <w:r w:rsidR="00D46CFE" w:rsidRPr="00684593">
        <w:rPr>
          <w:rFonts w:ascii="Times New Roman" w:hint="eastAsia"/>
        </w:rPr>
        <w:t>的</w:t>
      </w:r>
      <w:r w:rsidR="00A35814" w:rsidRPr="00690527">
        <w:rPr>
          <w:rFonts w:ascii="Times New Roman" w:hint="eastAsia"/>
        </w:rPr>
        <w:t>去除量</w:t>
      </w:r>
      <w:r w:rsidR="0071765D" w:rsidRPr="00690527">
        <w:rPr>
          <w:rFonts w:ascii="Times New Roman" w:hint="eastAsia"/>
        </w:rPr>
        <w:t>，</w:t>
      </w:r>
      <w:r w:rsidR="00D63C92" w:rsidRPr="00690527">
        <w:rPr>
          <w:rFonts w:ascii="Times New Roman" w:hint="eastAsia"/>
          <w:szCs w:val="21"/>
        </w:rPr>
        <w:t>单位为千克（</w:t>
      </w:r>
      <w:r w:rsidR="00D63C92" w:rsidRPr="00690527">
        <w:rPr>
          <w:rFonts w:ascii="Times New Roman"/>
          <w:szCs w:val="21"/>
        </w:rPr>
        <w:t>kg</w:t>
      </w:r>
      <w:r w:rsidR="004C208A" w:rsidRPr="00690527">
        <w:rPr>
          <w:rFonts w:ascii="Times New Roman" w:hint="eastAsia"/>
        </w:rPr>
        <w:t>）。</w:t>
      </w:r>
    </w:p>
    <w:p w14:paraId="0A1E6515" w14:textId="6C45E482" w:rsidR="00344705" w:rsidRPr="009653B1" w:rsidRDefault="00344705" w:rsidP="009653B1">
      <w:pPr>
        <w:pStyle w:val="afffffffff7"/>
      </w:pPr>
      <w:r w:rsidRPr="009653B1">
        <w:rPr>
          <w:rFonts w:hint="eastAsia"/>
        </w:rPr>
        <w:t>总污染物去除量</w:t>
      </w:r>
      <w:r w:rsidR="008310BF">
        <w:rPr>
          <w:rFonts w:hint="eastAsia"/>
        </w:rPr>
        <w:t>按</w:t>
      </w:r>
      <w:r w:rsidR="009F7663" w:rsidRPr="009F7663">
        <w:rPr>
          <w:rFonts w:hint="eastAsia"/>
        </w:rPr>
        <w:t>公</w:t>
      </w:r>
      <w:r w:rsidR="008310BF">
        <w:rPr>
          <w:rFonts w:hint="eastAsia"/>
        </w:rPr>
        <w:t>式（</w:t>
      </w:r>
      <w:r w:rsidR="008310BF" w:rsidRPr="0098515B">
        <w:rPr>
          <w:rFonts w:ascii="Times New Roman"/>
        </w:rPr>
        <w:t>2</w:t>
      </w:r>
      <w:r w:rsidR="008310BF">
        <w:rPr>
          <w:rFonts w:hint="eastAsia"/>
        </w:rPr>
        <w:t>）</w:t>
      </w:r>
      <w:r w:rsidRPr="009653B1">
        <w:rPr>
          <w:rFonts w:hint="eastAsia"/>
        </w:rPr>
        <w:t>计算：</w:t>
      </w:r>
    </w:p>
    <w:p w14:paraId="47F963F2" w14:textId="7103A834" w:rsidR="00344705" w:rsidRPr="00344705" w:rsidRDefault="00CB08B0" w:rsidP="00AD5AD5">
      <w:pPr>
        <w:pStyle w:val="afffffb"/>
        <w:ind w:firstLineChars="95" w:firstLine="199"/>
        <w:jc w:val="right"/>
        <w:rPr>
          <w:rFonts w:ascii="Times New Roman"/>
          <w:i/>
        </w:rPr>
      </w:pPr>
      <m:oMath>
        <m:sSub>
          <m:sSubPr>
            <m:ctrlPr>
              <w:rPr>
                <w:rFonts w:ascii="Cambria Math" w:hAnsi="Cambria Math"/>
                <w:i/>
              </w:rPr>
            </m:ctrlPr>
          </m:sSubPr>
          <m:e>
            <m:r>
              <w:rPr>
                <w:rFonts w:ascii="Cambria Math" w:hAnsi="Cambria Math"/>
              </w:rPr>
              <m:t>Q</m:t>
            </m:r>
          </m:e>
          <m:sub>
            <m:r>
              <w:rPr>
                <w:rFonts w:ascii="Cambria Math" w:hAnsi="Cambria Math"/>
              </w:rPr>
              <m:t>ZW</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COD</m:t>
            </m:r>
          </m:sub>
        </m:sSub>
        <m:r>
          <w:rPr>
            <w:rFonts w:ascii="Cambria Math" w:hAnsi="Cambria Math"/>
          </w:rPr>
          <m:t>+2</m:t>
        </m:r>
        <m:sSub>
          <m:sSubPr>
            <m:ctrlPr>
              <w:rPr>
                <w:rFonts w:ascii="Cambria Math" w:hAnsi="Cambria Math"/>
                <w:i/>
              </w:rPr>
            </m:ctrlPr>
          </m:sSubPr>
          <m:e>
            <m:r>
              <w:rPr>
                <w:rFonts w:ascii="Cambria Math" w:hAnsi="Cambria Math"/>
              </w:rPr>
              <m:t>Q</m:t>
            </m:r>
          </m:e>
          <m:sub>
            <m:r>
              <w:rPr>
                <w:rFonts w:ascii="Cambria Math" w:hAnsi="Cambria Math"/>
              </w:rPr>
              <m:t>BOD</m:t>
            </m:r>
          </m:sub>
        </m:sSub>
        <m:r>
          <w:rPr>
            <w:rFonts w:ascii="Cambria Math" w:hAnsi="Cambria Math"/>
          </w:rPr>
          <m:t>+</m:t>
        </m:r>
        <m:sSub>
          <m:sSubPr>
            <m:ctrlPr>
              <w:rPr>
                <w:rFonts w:ascii="Cambria Math" w:hAnsi="Cambria Math"/>
                <w:i/>
              </w:rPr>
            </m:ctrlPr>
          </m:sSubPr>
          <m:e>
            <m:r>
              <w:rPr>
                <w:rFonts w:ascii="Cambria Math" w:hAnsi="Cambria Math"/>
              </w:rPr>
              <m:t>20Q</m:t>
            </m:r>
          </m:e>
          <m:sub>
            <m:r>
              <w:rPr>
                <w:rFonts w:ascii="Cambria Math" w:hAnsi="Cambria Math"/>
              </w:rPr>
              <m:t>TN</m:t>
            </m:r>
          </m:sub>
        </m:sSub>
        <m:r>
          <w:rPr>
            <w:rFonts w:ascii="Cambria Math" w:hAnsi="Cambria Math"/>
          </w:rPr>
          <m:t>+100</m:t>
        </m:r>
        <m:sSub>
          <m:sSubPr>
            <m:ctrlPr>
              <w:rPr>
                <w:rFonts w:ascii="Cambria Math" w:hAnsi="Cambria Math"/>
                <w:i/>
              </w:rPr>
            </m:ctrlPr>
          </m:sSubPr>
          <m:e>
            <m:r>
              <w:rPr>
                <w:rFonts w:ascii="Cambria Math" w:hAnsi="Cambria Math"/>
              </w:rPr>
              <m:t>Q</m:t>
            </m:r>
          </m:e>
          <m:sub>
            <m:r>
              <w:rPr>
                <w:rFonts w:ascii="Cambria Math" w:hAnsi="Cambria Math"/>
              </w:rPr>
              <m:t>TP</m:t>
            </m:r>
          </m:sub>
        </m:sSub>
        <m:r>
          <w:rPr>
            <w:rFonts w:ascii="Cambria Math" w:hAnsi="Cambria Math"/>
          </w:rPr>
          <m:t>+2</m:t>
        </m:r>
        <m:sSub>
          <m:sSubPr>
            <m:ctrlPr>
              <w:rPr>
                <w:rFonts w:ascii="Cambria Math" w:hAnsi="Cambria Math"/>
                <w:i/>
              </w:rPr>
            </m:ctrlPr>
          </m:sSubPr>
          <m:e>
            <m:r>
              <w:rPr>
                <w:rFonts w:ascii="Cambria Math" w:hAnsi="Cambria Math"/>
              </w:rPr>
              <m:t>Q</m:t>
            </m:r>
          </m:e>
          <m:sub>
            <m:r>
              <w:rPr>
                <w:rFonts w:ascii="Cambria Math" w:hAnsi="Cambria Math"/>
              </w:rPr>
              <m:t>SS</m:t>
            </m:r>
          </m:sub>
        </m:sSub>
      </m:oMath>
      <w:r w:rsidR="001C2062" w:rsidRPr="002729FD">
        <w:rPr>
          <w:rFonts w:ascii="Times New Roman"/>
          <w:i/>
        </w:rPr>
        <w:t xml:space="preserve"> </w:t>
      </w:r>
      <w:r w:rsidR="001C2062">
        <w:rPr>
          <w:rFonts w:ascii="Times New Roman"/>
          <w:i/>
        </w:rPr>
        <w:t xml:space="preserve">           </w:t>
      </w:r>
      <w:r w:rsidR="001C2062" w:rsidRPr="00684593">
        <w:rPr>
          <w:rFonts w:ascii="Times New Roman" w:hint="eastAsia"/>
        </w:rPr>
        <w:t>（</w:t>
      </w:r>
      <w:r w:rsidR="001C2062" w:rsidRPr="00684593">
        <w:rPr>
          <w:rFonts w:ascii="Times New Roman"/>
        </w:rPr>
        <w:t>2</w:t>
      </w:r>
      <w:r w:rsidR="001C2062" w:rsidRPr="00684593">
        <w:rPr>
          <w:rFonts w:ascii="Times New Roman" w:hint="eastAsia"/>
        </w:rPr>
        <w:t>）</w:t>
      </w:r>
    </w:p>
    <w:p w14:paraId="62DB388B" w14:textId="77777777" w:rsidR="00344705" w:rsidRDefault="00344705" w:rsidP="00344705">
      <w:pPr>
        <w:pStyle w:val="afffffa"/>
        <w:ind w:firstLine="420"/>
        <w:rPr>
          <w:rFonts w:ascii="Times New Roman" w:hAnsi="Times New Roman"/>
        </w:rPr>
      </w:pPr>
      <w:r>
        <w:rPr>
          <w:rFonts w:ascii="Times New Roman" w:hAnsi="Times New Roman"/>
        </w:rPr>
        <w:t>式中：</w:t>
      </w:r>
    </w:p>
    <w:p w14:paraId="03549951" w14:textId="11788A27" w:rsidR="00344705" w:rsidRPr="00A35814" w:rsidRDefault="00DB4607" w:rsidP="00684593">
      <w:pPr>
        <w:pStyle w:val="afffffa"/>
        <w:ind w:firstLine="420"/>
        <w:rPr>
          <w:rFonts w:ascii="Times New Roman"/>
        </w:rPr>
      </w:pPr>
      <w:r>
        <w:rPr>
          <w:rFonts w:ascii="Times New Roman" w:hAnsi="Times New Roman"/>
          <w:i/>
          <w:iCs/>
        </w:rPr>
        <w:t>Q</w:t>
      </w:r>
      <w:r w:rsidRPr="00DB4607">
        <w:rPr>
          <w:rFonts w:ascii="Times New Roman" w:hAnsi="Times New Roman"/>
          <w:i/>
          <w:iCs/>
          <w:vertAlign w:val="subscript"/>
        </w:rPr>
        <w:t>ZW</w:t>
      </w:r>
      <w:r w:rsidRPr="00DB4607">
        <w:rPr>
          <w:rFonts w:ascii="Times New Roman" w:hAnsi="Times New Roman"/>
          <w:i/>
          <w:iCs/>
        </w:rPr>
        <w:t xml:space="preserve"> </w:t>
      </w:r>
      <w:r w:rsidR="00344705" w:rsidRPr="00684593">
        <w:rPr>
          <w:rFonts w:ascii="Times New Roman" w:hAnsi="Times New Roman"/>
          <w:i/>
          <w:iCs/>
        </w:rPr>
        <w:t>——</w:t>
      </w:r>
      <w:r w:rsidR="00344705" w:rsidRPr="00684593">
        <w:rPr>
          <w:rFonts w:ascii="Times New Roman" w:hAnsi="Times New Roman" w:hint="eastAsia"/>
        </w:rPr>
        <w:t>统计报告期内，污水中总污染物</w:t>
      </w:r>
      <w:r w:rsidR="00403A8C">
        <w:rPr>
          <w:rFonts w:ascii="Times New Roman" w:hAnsi="Times New Roman" w:hint="eastAsia"/>
        </w:rPr>
        <w:t>的</w:t>
      </w:r>
      <w:r w:rsidR="00344705" w:rsidRPr="00684593">
        <w:rPr>
          <w:rFonts w:ascii="Times New Roman" w:hAnsi="Times New Roman" w:hint="eastAsia"/>
        </w:rPr>
        <w:t>去除量，</w:t>
      </w:r>
      <w:r w:rsidR="00344705" w:rsidRPr="00E8703E">
        <w:rPr>
          <w:rFonts w:ascii="Times New Roman" w:hAnsi="Times New Roman" w:hint="eastAsia"/>
        </w:rPr>
        <w:t>单位为千克（</w:t>
      </w:r>
      <w:r w:rsidR="00344705" w:rsidRPr="00E8703E">
        <w:rPr>
          <w:rFonts w:ascii="Times New Roman" w:hAnsi="Times New Roman"/>
        </w:rPr>
        <w:t>kg</w:t>
      </w:r>
      <w:r w:rsidR="00344705" w:rsidRPr="00E8703E">
        <w:rPr>
          <w:rFonts w:ascii="Times New Roman" w:hAnsi="Times New Roman" w:hint="eastAsia"/>
        </w:rPr>
        <w:t>）；</w:t>
      </w:r>
    </w:p>
    <w:p w14:paraId="097EBBDB" w14:textId="34BB31B6" w:rsidR="00344705" w:rsidRDefault="00DB4607" w:rsidP="00344705">
      <w:pPr>
        <w:pStyle w:val="afffffa"/>
        <w:ind w:firstLine="420"/>
        <w:rPr>
          <w:rFonts w:ascii="Times New Roman" w:hAnsi="Times New Roman"/>
        </w:rPr>
      </w:pPr>
      <w:r>
        <w:rPr>
          <w:rFonts w:ascii="Times New Roman" w:hAnsi="Times New Roman"/>
          <w:i/>
          <w:iCs/>
        </w:rPr>
        <w:t>Q</w:t>
      </w:r>
      <w:r w:rsidR="00344705" w:rsidRPr="00C53AF3">
        <w:rPr>
          <w:rFonts w:ascii="Times New Roman" w:hAnsi="Times New Roman"/>
          <w:i/>
          <w:iCs/>
          <w:vertAlign w:val="subscript"/>
        </w:rPr>
        <w:t>COD</w:t>
      </w:r>
      <w:r w:rsidRPr="00DB4607">
        <w:rPr>
          <w:rFonts w:ascii="Times New Roman" w:hAnsi="Times New Roman"/>
          <w:i/>
          <w:iCs/>
        </w:rPr>
        <w:t xml:space="preserve"> </w:t>
      </w:r>
      <w:r w:rsidR="00344705">
        <w:rPr>
          <w:rFonts w:ascii="Times New Roman" w:hAnsi="Times New Roman"/>
        </w:rPr>
        <w:t>——</w:t>
      </w:r>
      <w:r w:rsidR="00344705">
        <w:rPr>
          <w:rFonts w:ascii="Times New Roman" w:hAnsi="Times New Roman"/>
        </w:rPr>
        <w:t>统计报告期内，污水中</w:t>
      </w:r>
      <w:r w:rsidR="00344705">
        <w:rPr>
          <w:rFonts w:ascii="Times New Roman" w:hAnsi="Times New Roman"/>
        </w:rPr>
        <w:t>COD</w:t>
      </w:r>
      <w:r w:rsidR="00344705">
        <w:rPr>
          <w:rFonts w:ascii="Times New Roman" w:hAnsi="Times New Roman" w:hint="eastAsia"/>
        </w:rPr>
        <w:t>平均</w:t>
      </w:r>
      <w:r w:rsidR="00344705">
        <w:rPr>
          <w:rFonts w:ascii="Times New Roman" w:hAnsi="Times New Roman"/>
        </w:rPr>
        <w:t>去除量，单位为千克（</w:t>
      </w:r>
      <w:r w:rsidR="00344705">
        <w:rPr>
          <w:rFonts w:ascii="Times New Roman" w:hAnsi="Times New Roman"/>
        </w:rPr>
        <w:t>kg</w:t>
      </w:r>
      <w:r w:rsidR="00344705">
        <w:rPr>
          <w:rFonts w:ascii="Times New Roman" w:hAnsi="Times New Roman"/>
        </w:rPr>
        <w:t>）；</w:t>
      </w:r>
    </w:p>
    <w:p w14:paraId="361FED21" w14:textId="7521C3D9" w:rsidR="00FC5900" w:rsidRPr="00FC5900" w:rsidRDefault="00DB4607" w:rsidP="00FC5900">
      <w:pPr>
        <w:pStyle w:val="afffffa"/>
        <w:ind w:firstLine="420"/>
        <w:rPr>
          <w:rFonts w:ascii="Times New Roman" w:hAnsi="Times New Roman"/>
        </w:rPr>
      </w:pPr>
      <w:r>
        <w:rPr>
          <w:rFonts w:ascii="Times New Roman" w:hAnsi="Times New Roman"/>
          <w:i/>
          <w:iCs/>
        </w:rPr>
        <w:t>Q</w:t>
      </w:r>
      <w:r w:rsidR="00FC5900" w:rsidRPr="00C53AF3">
        <w:rPr>
          <w:rFonts w:ascii="Times New Roman" w:hAnsi="Times New Roman"/>
          <w:i/>
          <w:iCs/>
          <w:vertAlign w:val="subscript"/>
        </w:rPr>
        <w:t>BOD</w:t>
      </w:r>
      <w:r w:rsidRPr="00DB4607">
        <w:rPr>
          <w:rFonts w:ascii="Times New Roman" w:hAnsi="Times New Roman"/>
          <w:i/>
          <w:iCs/>
        </w:rPr>
        <w:t xml:space="preserve"> </w:t>
      </w:r>
      <w:r w:rsidR="00FC5900">
        <w:rPr>
          <w:rFonts w:ascii="Times New Roman" w:hAnsi="Times New Roman"/>
        </w:rPr>
        <w:t>——</w:t>
      </w:r>
      <w:r w:rsidR="00FC5900">
        <w:rPr>
          <w:rFonts w:ascii="Times New Roman" w:hAnsi="Times New Roman"/>
        </w:rPr>
        <w:t>统计报告期内，污水中</w:t>
      </w:r>
      <w:r w:rsidR="00E53016">
        <w:rPr>
          <w:rFonts w:ascii="Times New Roman" w:hAnsi="Times New Roman"/>
        </w:rPr>
        <w:t>BOD</w:t>
      </w:r>
      <w:r w:rsidR="00FC5900">
        <w:rPr>
          <w:rFonts w:ascii="Times New Roman" w:hAnsi="Times New Roman" w:hint="eastAsia"/>
        </w:rPr>
        <w:t>平均</w:t>
      </w:r>
      <w:r w:rsidR="00FC5900">
        <w:rPr>
          <w:rFonts w:ascii="Times New Roman" w:hAnsi="Times New Roman"/>
        </w:rPr>
        <w:t>去除量，单位为千克（</w:t>
      </w:r>
      <w:r w:rsidR="00FC5900">
        <w:rPr>
          <w:rFonts w:ascii="Times New Roman" w:hAnsi="Times New Roman"/>
        </w:rPr>
        <w:t>kg</w:t>
      </w:r>
      <w:r w:rsidR="00FC5900">
        <w:rPr>
          <w:rFonts w:ascii="Times New Roman" w:hAnsi="Times New Roman"/>
        </w:rPr>
        <w:t>）；</w:t>
      </w:r>
    </w:p>
    <w:p w14:paraId="6863E823" w14:textId="34491DA8" w:rsidR="00344705" w:rsidRDefault="00DB4607" w:rsidP="00344705">
      <w:pPr>
        <w:pStyle w:val="afffffa"/>
        <w:ind w:firstLine="420"/>
        <w:rPr>
          <w:rFonts w:ascii="Times New Roman" w:hAnsi="Times New Roman"/>
        </w:rPr>
      </w:pPr>
      <w:r>
        <w:rPr>
          <w:rFonts w:ascii="Times New Roman" w:hAnsi="Times New Roman"/>
          <w:i/>
          <w:iCs/>
        </w:rPr>
        <w:lastRenderedPageBreak/>
        <w:t>Q</w:t>
      </w:r>
      <w:r w:rsidR="00344705" w:rsidRPr="00C53AF3">
        <w:rPr>
          <w:rFonts w:ascii="Times New Roman" w:hAnsi="Times New Roman"/>
          <w:i/>
          <w:iCs/>
          <w:vertAlign w:val="subscript"/>
        </w:rPr>
        <w:t>TN</w:t>
      </w:r>
      <w:r w:rsidRPr="00DB4607">
        <w:rPr>
          <w:rFonts w:ascii="Times New Roman" w:hAnsi="Times New Roman"/>
          <w:i/>
          <w:iCs/>
        </w:rPr>
        <w:t xml:space="preserve"> </w:t>
      </w:r>
      <w:r w:rsidR="00344705">
        <w:rPr>
          <w:rFonts w:ascii="Times New Roman" w:hAnsi="Times New Roman"/>
        </w:rPr>
        <w:t>——</w:t>
      </w:r>
      <w:r w:rsidR="00344705">
        <w:rPr>
          <w:rFonts w:ascii="Times New Roman" w:hAnsi="Times New Roman"/>
        </w:rPr>
        <w:t>统计报告期内，污水中</w:t>
      </w:r>
      <w:r w:rsidR="00344705">
        <w:rPr>
          <w:rFonts w:ascii="Times New Roman" w:hAnsi="Times New Roman"/>
        </w:rPr>
        <w:t>TN</w:t>
      </w:r>
      <w:r w:rsidR="00344705">
        <w:rPr>
          <w:rFonts w:ascii="Times New Roman" w:hAnsi="Times New Roman" w:hint="eastAsia"/>
        </w:rPr>
        <w:t>平均</w:t>
      </w:r>
      <w:r w:rsidR="00344705">
        <w:rPr>
          <w:rFonts w:ascii="Times New Roman" w:hAnsi="Times New Roman"/>
        </w:rPr>
        <w:t>去除量，单位为千克（</w:t>
      </w:r>
      <w:r w:rsidR="00344705">
        <w:rPr>
          <w:rFonts w:ascii="Times New Roman" w:hAnsi="Times New Roman"/>
        </w:rPr>
        <w:t>kg</w:t>
      </w:r>
      <w:r w:rsidR="00344705">
        <w:rPr>
          <w:rFonts w:ascii="Times New Roman" w:hAnsi="Times New Roman"/>
        </w:rPr>
        <w:t>）；</w:t>
      </w:r>
    </w:p>
    <w:p w14:paraId="05D0325D" w14:textId="29FF9144" w:rsidR="00344705" w:rsidRDefault="00DB4607" w:rsidP="00344705">
      <w:pPr>
        <w:pStyle w:val="afffffa"/>
        <w:ind w:firstLine="420"/>
        <w:rPr>
          <w:rFonts w:ascii="Times New Roman" w:hAnsi="Times New Roman"/>
        </w:rPr>
      </w:pPr>
      <w:r>
        <w:rPr>
          <w:rFonts w:ascii="Times New Roman" w:hAnsi="Times New Roman"/>
          <w:i/>
          <w:iCs/>
        </w:rPr>
        <w:t>Q</w:t>
      </w:r>
      <w:r w:rsidR="00344705" w:rsidRPr="00C53AF3">
        <w:rPr>
          <w:rFonts w:ascii="Times New Roman" w:hAnsi="Times New Roman"/>
          <w:i/>
          <w:iCs/>
        </w:rPr>
        <w:t>R</w:t>
      </w:r>
      <w:r w:rsidR="00344705" w:rsidRPr="00C53AF3">
        <w:rPr>
          <w:rFonts w:ascii="Times New Roman" w:hAnsi="Times New Roman"/>
          <w:i/>
          <w:iCs/>
          <w:vertAlign w:val="subscript"/>
        </w:rPr>
        <w:t>TP</w:t>
      </w:r>
      <w:r w:rsidRPr="00DB4607">
        <w:rPr>
          <w:rFonts w:ascii="Times New Roman" w:hAnsi="Times New Roman"/>
          <w:i/>
          <w:iCs/>
        </w:rPr>
        <w:t xml:space="preserve"> </w:t>
      </w:r>
      <w:r w:rsidR="00344705">
        <w:rPr>
          <w:rFonts w:ascii="Times New Roman" w:hAnsi="Times New Roman"/>
        </w:rPr>
        <w:t>——</w:t>
      </w:r>
      <w:r w:rsidR="00344705">
        <w:rPr>
          <w:rFonts w:ascii="Times New Roman" w:hAnsi="Times New Roman"/>
        </w:rPr>
        <w:t>统计报告期内，污水中</w:t>
      </w:r>
      <w:r w:rsidR="00E53016">
        <w:rPr>
          <w:rFonts w:ascii="Times New Roman" w:hAnsi="Times New Roman"/>
        </w:rPr>
        <w:t>TP</w:t>
      </w:r>
      <w:r w:rsidR="00344705">
        <w:rPr>
          <w:rFonts w:ascii="Times New Roman" w:hAnsi="Times New Roman" w:hint="eastAsia"/>
        </w:rPr>
        <w:t>平均</w:t>
      </w:r>
      <w:r w:rsidR="00344705">
        <w:rPr>
          <w:rFonts w:ascii="Times New Roman" w:hAnsi="Times New Roman"/>
        </w:rPr>
        <w:t>去除量，单位为千克（</w:t>
      </w:r>
      <w:r w:rsidR="00344705">
        <w:rPr>
          <w:rFonts w:ascii="Times New Roman" w:hAnsi="Times New Roman"/>
        </w:rPr>
        <w:t>kg</w:t>
      </w:r>
      <w:r w:rsidR="00344705">
        <w:rPr>
          <w:rFonts w:ascii="Times New Roman" w:hAnsi="Times New Roman"/>
        </w:rPr>
        <w:t>）；</w:t>
      </w:r>
    </w:p>
    <w:p w14:paraId="2694D5E9" w14:textId="1C8F5157" w:rsidR="00FC5900" w:rsidRPr="008760C4" w:rsidRDefault="00DB4607" w:rsidP="008760C4">
      <w:pPr>
        <w:pStyle w:val="afffffa"/>
        <w:ind w:firstLine="420"/>
        <w:rPr>
          <w:rFonts w:ascii="Times New Roman" w:hAnsi="Times New Roman"/>
        </w:rPr>
      </w:pPr>
      <w:r>
        <w:rPr>
          <w:rFonts w:ascii="Times New Roman" w:hAnsi="Times New Roman"/>
          <w:i/>
          <w:iCs/>
        </w:rPr>
        <w:t>Q</w:t>
      </w:r>
      <w:r w:rsidR="00446526" w:rsidRPr="00C53AF3">
        <w:rPr>
          <w:rFonts w:ascii="Times New Roman" w:hAnsi="Times New Roman"/>
          <w:vertAlign w:val="subscript"/>
        </w:rPr>
        <w:t>SS</w:t>
      </w:r>
      <w:r w:rsidRPr="00DB4607">
        <w:rPr>
          <w:rFonts w:ascii="Times New Roman" w:hAnsi="Times New Roman"/>
        </w:rPr>
        <w:t xml:space="preserve"> </w:t>
      </w:r>
      <w:r w:rsidR="00FC5900">
        <w:rPr>
          <w:rFonts w:ascii="Times New Roman" w:hAnsi="Times New Roman"/>
        </w:rPr>
        <w:t>——</w:t>
      </w:r>
      <w:r w:rsidR="00FC5900">
        <w:rPr>
          <w:rFonts w:ascii="Times New Roman" w:hAnsi="Times New Roman"/>
        </w:rPr>
        <w:t>统计报告期内，污水中</w:t>
      </w:r>
      <w:r w:rsidR="00E53016">
        <w:rPr>
          <w:rFonts w:ascii="Times New Roman" w:hAnsi="Times New Roman"/>
        </w:rPr>
        <w:t>SS</w:t>
      </w:r>
      <w:r w:rsidR="00FC5900">
        <w:rPr>
          <w:rFonts w:ascii="Times New Roman" w:hAnsi="Times New Roman" w:hint="eastAsia"/>
        </w:rPr>
        <w:t>平均</w:t>
      </w:r>
      <w:r w:rsidR="00FC5900">
        <w:rPr>
          <w:rFonts w:ascii="Times New Roman" w:hAnsi="Times New Roman"/>
        </w:rPr>
        <w:t>去除量，单位为千克（</w:t>
      </w:r>
      <w:r w:rsidR="00FC5900">
        <w:rPr>
          <w:rFonts w:ascii="Times New Roman" w:hAnsi="Times New Roman"/>
        </w:rPr>
        <w:t>kg</w:t>
      </w:r>
      <w:r w:rsidR="008760C4">
        <w:rPr>
          <w:rFonts w:ascii="Times New Roman" w:hAnsi="Times New Roman" w:hint="eastAsia"/>
        </w:rPr>
        <w:t>）。</w:t>
      </w:r>
    </w:p>
    <w:p w14:paraId="1880290F" w14:textId="242CED13" w:rsidR="00344705" w:rsidRPr="009653B1" w:rsidRDefault="00344705" w:rsidP="009653B1">
      <w:pPr>
        <w:pStyle w:val="afffffffff7"/>
      </w:pPr>
      <w:r w:rsidRPr="009653B1">
        <w:rPr>
          <w:rFonts w:hint="eastAsia"/>
        </w:rPr>
        <w:t>总污染物</w:t>
      </w:r>
      <w:r w:rsidR="00494F7D">
        <w:rPr>
          <w:rFonts w:hint="eastAsia"/>
        </w:rPr>
        <w:t>中各指标</w:t>
      </w:r>
      <w:r w:rsidRPr="009653B1">
        <w:rPr>
          <w:rFonts w:hint="eastAsia"/>
        </w:rPr>
        <w:t>的平均去除量</w:t>
      </w:r>
      <w:r w:rsidR="008310BF">
        <w:rPr>
          <w:rFonts w:hint="eastAsia"/>
        </w:rPr>
        <w:t>按</w:t>
      </w:r>
      <w:r w:rsidR="009F7663" w:rsidRPr="009F7663">
        <w:rPr>
          <w:rFonts w:hint="eastAsia"/>
        </w:rPr>
        <w:t>公</w:t>
      </w:r>
      <w:r w:rsidR="008310BF">
        <w:rPr>
          <w:rFonts w:hint="eastAsia"/>
        </w:rPr>
        <w:t>式（</w:t>
      </w:r>
      <w:r w:rsidR="008310BF" w:rsidRPr="0098515B">
        <w:rPr>
          <w:rFonts w:ascii="Times New Roman"/>
        </w:rPr>
        <w:t>3</w:t>
      </w:r>
      <w:r w:rsidR="008310BF">
        <w:rPr>
          <w:rFonts w:hint="eastAsia"/>
        </w:rPr>
        <w:t>）</w:t>
      </w:r>
      <w:r w:rsidRPr="009653B1">
        <w:rPr>
          <w:rFonts w:hint="eastAsia"/>
        </w:rPr>
        <w:t>计算：</w:t>
      </w:r>
    </w:p>
    <w:p w14:paraId="39CDF43E" w14:textId="0BCB9AED" w:rsidR="000201A4" w:rsidRPr="00B56C92" w:rsidRDefault="00CB08B0" w:rsidP="00684593">
      <w:pPr>
        <w:pStyle w:val="afffffa"/>
        <w:ind w:firstLine="420"/>
        <w:jc w:val="right"/>
        <w:rPr>
          <w:rFonts w:ascii="Times New Roman" w:hAnsi="Times New Roman"/>
        </w:rPr>
      </w:pPr>
      <m:oMath>
        <m:sSub>
          <m:sSubPr>
            <m:ctrlPr>
              <w:rPr>
                <w:rFonts w:ascii="Cambria Math" w:hAnsi="Cambria Math"/>
                <w:i/>
                <w:iCs/>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WS</m:t>
            </m:r>
          </m:sub>
        </m:sSub>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i,o</m:t>
            </m:r>
          </m:sub>
        </m:sSub>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i,e</m:t>
            </m:r>
          </m:sub>
        </m:sSub>
        <m:r>
          <w:rPr>
            <w:rFonts w:ascii="Cambria Math" w:hAnsi="Cambria Math"/>
          </w:rPr>
          <m:t>)/1000</m:t>
        </m:r>
      </m:oMath>
      <w:r w:rsidR="001C2062" w:rsidRPr="009653B1">
        <w:rPr>
          <w:rFonts w:ascii="Times New Roman" w:hAnsi="Times New Roman"/>
          <w:color w:val="000000" w:themeColor="text1"/>
        </w:rPr>
        <w:t xml:space="preserve">                             </w:t>
      </w:r>
      <w:r w:rsidR="001C2062">
        <w:rPr>
          <w:rFonts w:ascii="Times New Roman" w:hAnsi="Times New Roman" w:hint="eastAsia"/>
        </w:rPr>
        <w:t>（</w:t>
      </w:r>
      <w:r w:rsidR="001C2062">
        <w:rPr>
          <w:rFonts w:ascii="Times New Roman" w:hAnsi="Times New Roman" w:hint="eastAsia"/>
        </w:rPr>
        <w:t>3</w:t>
      </w:r>
      <w:r w:rsidR="001C2062">
        <w:rPr>
          <w:rFonts w:ascii="Times New Roman" w:hAnsi="Times New Roman" w:hint="eastAsia"/>
        </w:rPr>
        <w:t>）</w:t>
      </w:r>
    </w:p>
    <w:p w14:paraId="117C34E1" w14:textId="4938654B" w:rsidR="00C53AF3" w:rsidRPr="00C53AF3" w:rsidRDefault="00C53AF3" w:rsidP="00C53AF3">
      <w:pPr>
        <w:pStyle w:val="afffffb"/>
        <w:ind w:firstLine="420"/>
      </w:pPr>
      <w:r>
        <w:rPr>
          <w:rFonts w:hint="eastAsia"/>
        </w:rPr>
        <w:t>式中：</w:t>
      </w:r>
    </w:p>
    <w:p w14:paraId="2D1FB5A2" w14:textId="3BE53DEF" w:rsidR="000201A4" w:rsidRDefault="00DB4607">
      <w:pPr>
        <w:pStyle w:val="afffffa"/>
        <w:ind w:firstLine="420"/>
        <w:rPr>
          <w:rFonts w:ascii="Times New Roman" w:hAnsi="Times New Roman"/>
        </w:rPr>
      </w:pPr>
      <w:r>
        <w:rPr>
          <w:rFonts w:ascii="Times New Roman" w:hAnsi="Times New Roman"/>
          <w:i/>
          <w:iCs/>
        </w:rPr>
        <w:t>Q</w:t>
      </w:r>
      <w:r w:rsidR="008C23D2" w:rsidRPr="00C53AF3">
        <w:rPr>
          <w:rFonts w:ascii="Times New Roman" w:hAnsi="Times New Roman"/>
          <w:i/>
          <w:iCs/>
          <w:vertAlign w:val="subscript"/>
        </w:rPr>
        <w:t>i</w:t>
      </w:r>
      <w:r w:rsidRPr="00DB4607">
        <w:rPr>
          <w:rFonts w:ascii="Times New Roman" w:hAnsi="Times New Roman"/>
          <w:i/>
          <w:iCs/>
        </w:rPr>
        <w:t xml:space="preserve"> </w:t>
      </w:r>
      <w:r w:rsidR="00D63C92">
        <w:rPr>
          <w:rFonts w:ascii="Times New Roman" w:hAnsi="Times New Roman"/>
        </w:rPr>
        <w:t>——</w:t>
      </w:r>
      <w:r w:rsidR="00403A8C">
        <w:rPr>
          <w:rFonts w:ascii="Times New Roman" w:hAnsi="Times New Roman" w:hint="eastAsia"/>
        </w:rPr>
        <w:t>指标</w:t>
      </w:r>
      <w:r w:rsidR="008C23D2" w:rsidRPr="00684593">
        <w:rPr>
          <w:rFonts w:ascii="Times New Roman" w:hAnsi="Times New Roman"/>
          <w:i/>
        </w:rPr>
        <w:t>i</w:t>
      </w:r>
      <w:r w:rsidR="008C23D2" w:rsidRPr="008C23D2">
        <w:rPr>
          <w:rFonts w:ascii="Times New Roman" w:hAnsi="Times New Roman" w:hint="eastAsia"/>
        </w:rPr>
        <w:t>（</w:t>
      </w:r>
      <w:r w:rsidR="008C23D2" w:rsidRPr="008C23D2">
        <w:rPr>
          <w:rFonts w:ascii="Times New Roman" w:hAnsi="Times New Roman" w:hint="eastAsia"/>
        </w:rPr>
        <w:t>COD</w:t>
      </w:r>
      <w:r w:rsidR="008C23D2" w:rsidRPr="008C23D2">
        <w:rPr>
          <w:rFonts w:ascii="Times New Roman" w:hAnsi="Times New Roman" w:hint="eastAsia"/>
        </w:rPr>
        <w:t>、</w:t>
      </w:r>
      <w:r w:rsidR="00FC5900">
        <w:rPr>
          <w:rFonts w:ascii="Times New Roman" w:hAnsi="Times New Roman" w:hint="eastAsia"/>
        </w:rPr>
        <w:t>B</w:t>
      </w:r>
      <w:r w:rsidR="00FC5900">
        <w:rPr>
          <w:rFonts w:ascii="Times New Roman" w:hAnsi="Times New Roman"/>
        </w:rPr>
        <w:t>OD</w:t>
      </w:r>
      <w:r w:rsidR="00FC5900">
        <w:rPr>
          <w:rFonts w:ascii="Times New Roman" w:hAnsi="Times New Roman" w:hint="eastAsia"/>
        </w:rPr>
        <w:t>、</w:t>
      </w:r>
      <w:r w:rsidR="008C23D2" w:rsidRPr="008C23D2">
        <w:rPr>
          <w:rFonts w:ascii="Times New Roman" w:hAnsi="Times New Roman" w:hint="eastAsia"/>
        </w:rPr>
        <w:t>TN</w:t>
      </w:r>
      <w:r w:rsidR="008C23D2" w:rsidRPr="008C23D2">
        <w:rPr>
          <w:rFonts w:ascii="Times New Roman" w:hAnsi="Times New Roman" w:hint="eastAsia"/>
        </w:rPr>
        <w:t>、</w:t>
      </w:r>
      <w:r w:rsidR="008C23D2" w:rsidRPr="008C23D2">
        <w:rPr>
          <w:rFonts w:ascii="Times New Roman" w:hAnsi="Times New Roman" w:hint="eastAsia"/>
        </w:rPr>
        <w:t>TP</w:t>
      </w:r>
      <w:r w:rsidR="00FC5900">
        <w:rPr>
          <w:rFonts w:ascii="Times New Roman" w:hAnsi="Times New Roman" w:hint="eastAsia"/>
        </w:rPr>
        <w:t>、</w:t>
      </w:r>
      <w:r w:rsidR="00FC5900">
        <w:rPr>
          <w:rFonts w:ascii="Times New Roman" w:hAnsi="Times New Roman" w:hint="eastAsia"/>
        </w:rPr>
        <w:t>S</w:t>
      </w:r>
      <w:r w:rsidR="00FC5900">
        <w:rPr>
          <w:rFonts w:ascii="Times New Roman" w:hAnsi="Times New Roman"/>
        </w:rPr>
        <w:t>S</w:t>
      </w:r>
      <w:r w:rsidR="008C23D2" w:rsidRPr="008C23D2">
        <w:rPr>
          <w:rFonts w:ascii="Times New Roman" w:hAnsi="Times New Roman" w:hint="eastAsia"/>
        </w:rPr>
        <w:t>）</w:t>
      </w:r>
      <w:r w:rsidR="008C23D2">
        <w:rPr>
          <w:rFonts w:ascii="Times New Roman" w:hAnsi="Times New Roman" w:hint="eastAsia"/>
        </w:rPr>
        <w:t>的平均去除量</w:t>
      </w:r>
      <w:r w:rsidR="00D63C92">
        <w:rPr>
          <w:rFonts w:ascii="Times New Roman" w:hAnsi="Times New Roman"/>
        </w:rPr>
        <w:t>，单位为千克（</w:t>
      </w:r>
      <w:r w:rsidR="00D63C92">
        <w:rPr>
          <w:rFonts w:ascii="Times New Roman" w:hAnsi="Times New Roman"/>
        </w:rPr>
        <w:t>kg</w:t>
      </w:r>
      <w:r w:rsidR="00D63C92">
        <w:rPr>
          <w:rFonts w:ascii="Times New Roman" w:hAnsi="Times New Roman"/>
        </w:rPr>
        <w:t>）；</w:t>
      </w:r>
    </w:p>
    <w:p w14:paraId="3487C9CA" w14:textId="34F730F6" w:rsidR="000201A4" w:rsidRDefault="00D63C92">
      <w:pPr>
        <w:pStyle w:val="afffffb"/>
        <w:ind w:firstLine="420"/>
        <w:rPr>
          <w:rFonts w:ascii="Times New Roman"/>
        </w:rPr>
      </w:pPr>
      <w:r>
        <w:rPr>
          <w:rFonts w:ascii="Times New Roman"/>
          <w:i/>
        </w:rPr>
        <w:t>Q</w:t>
      </w:r>
      <w:r w:rsidR="00F243EF" w:rsidRPr="00F243EF">
        <w:rPr>
          <w:rFonts w:ascii="Times New Roman"/>
          <w:i/>
          <w:vertAlign w:val="subscript"/>
        </w:rPr>
        <w:t>WS</w:t>
      </w:r>
      <w:r w:rsidR="00DB4607" w:rsidRPr="00DB4607">
        <w:rPr>
          <w:rFonts w:ascii="Times New Roman"/>
          <w:i/>
        </w:rPr>
        <w:t xml:space="preserve"> </w:t>
      </w:r>
      <w:r>
        <w:rPr>
          <w:rFonts w:ascii="Times New Roman"/>
        </w:rPr>
        <w:t>——</w:t>
      </w:r>
      <w:r>
        <w:rPr>
          <w:rFonts w:ascii="Times New Roman"/>
        </w:rPr>
        <w:t>统计报告期内</w:t>
      </w:r>
      <w:r w:rsidR="008C23D2">
        <w:rPr>
          <w:rFonts w:ascii="Times New Roman" w:hint="eastAsia"/>
        </w:rPr>
        <w:t>，</w:t>
      </w:r>
      <w:r w:rsidR="0055181B">
        <w:rPr>
          <w:rFonts w:ascii="Times New Roman" w:hint="eastAsia"/>
        </w:rPr>
        <w:t>实际处理污水</w:t>
      </w:r>
      <w:r>
        <w:rPr>
          <w:rFonts w:ascii="Times New Roman" w:hint="eastAsia"/>
        </w:rPr>
        <w:t>总</w:t>
      </w:r>
      <w:r>
        <w:rPr>
          <w:rFonts w:ascii="Times New Roman"/>
        </w:rPr>
        <w:t>量，单位为立方米（</w:t>
      </w:r>
      <w:r>
        <w:rPr>
          <w:rFonts w:ascii="Times New Roman"/>
        </w:rPr>
        <w:t>m</w:t>
      </w:r>
      <w:r>
        <w:rPr>
          <w:rFonts w:ascii="Times New Roman"/>
          <w:vertAlign w:val="superscript"/>
        </w:rPr>
        <w:t>3</w:t>
      </w:r>
      <w:r>
        <w:rPr>
          <w:rFonts w:ascii="Times New Roman"/>
        </w:rPr>
        <w:t>）；</w:t>
      </w:r>
    </w:p>
    <w:p w14:paraId="54757AB9" w14:textId="25F8D2B2" w:rsidR="000201A4" w:rsidRDefault="00D63C92">
      <w:pPr>
        <w:pStyle w:val="afffffb"/>
        <w:ind w:firstLine="420"/>
        <w:rPr>
          <w:rFonts w:ascii="Times New Roman"/>
        </w:rPr>
      </w:pPr>
      <w:r>
        <w:rPr>
          <w:rFonts w:ascii="Times New Roman"/>
          <w:i/>
        </w:rPr>
        <w:t>C</w:t>
      </w:r>
      <w:r w:rsidR="008C23D2">
        <w:rPr>
          <w:rFonts w:ascii="Times New Roman" w:hint="eastAsia"/>
          <w:i/>
          <w:vertAlign w:val="subscript"/>
        </w:rPr>
        <w:t>i</w:t>
      </w:r>
      <w:r>
        <w:rPr>
          <w:rFonts w:ascii="Times New Roman"/>
          <w:i/>
          <w:vertAlign w:val="subscript"/>
        </w:rPr>
        <w:t>,o</w:t>
      </w:r>
      <w:r>
        <w:rPr>
          <w:rFonts w:ascii="Times New Roman"/>
          <w:i/>
        </w:rPr>
        <w:t xml:space="preserve"> </w:t>
      </w:r>
      <w:r>
        <w:rPr>
          <w:rFonts w:ascii="Times New Roman"/>
        </w:rPr>
        <w:t>——</w:t>
      </w:r>
      <w:r>
        <w:rPr>
          <w:rFonts w:ascii="Times New Roman" w:hint="eastAsia"/>
        </w:rPr>
        <w:t>统计报告期内</w:t>
      </w:r>
      <w:r w:rsidR="008C23D2">
        <w:rPr>
          <w:rFonts w:ascii="Times New Roman" w:hint="eastAsia"/>
        </w:rPr>
        <w:t>，</w:t>
      </w:r>
      <w:r w:rsidR="00403A8C">
        <w:rPr>
          <w:rFonts w:ascii="Times New Roman" w:hint="eastAsia"/>
        </w:rPr>
        <w:t>指标</w:t>
      </w:r>
      <w:r w:rsidR="008C23D2" w:rsidRPr="00684593">
        <w:rPr>
          <w:rFonts w:ascii="Times New Roman"/>
          <w:i/>
          <w:szCs w:val="21"/>
        </w:rPr>
        <w:t>i</w:t>
      </w:r>
      <w:r w:rsidR="008C23D2" w:rsidRPr="00C53AF3">
        <w:rPr>
          <w:rFonts w:ascii="Times New Roman" w:hint="eastAsia"/>
          <w:szCs w:val="21"/>
        </w:rPr>
        <w:t>（</w:t>
      </w:r>
      <w:r w:rsidR="008C23D2" w:rsidRPr="00C53AF3">
        <w:rPr>
          <w:rFonts w:ascii="Times New Roman"/>
          <w:szCs w:val="21"/>
        </w:rPr>
        <w:t>COD</w:t>
      </w:r>
      <w:r w:rsidR="008C23D2" w:rsidRPr="00C53AF3">
        <w:rPr>
          <w:rFonts w:ascii="Times New Roman" w:hint="eastAsia"/>
          <w:szCs w:val="21"/>
        </w:rPr>
        <w:t>、</w:t>
      </w:r>
      <w:r w:rsidR="00FC5900">
        <w:rPr>
          <w:rFonts w:ascii="Times New Roman" w:hint="eastAsia"/>
          <w:szCs w:val="21"/>
        </w:rPr>
        <w:t>B</w:t>
      </w:r>
      <w:r w:rsidR="00FC5900">
        <w:rPr>
          <w:rFonts w:ascii="Times New Roman"/>
          <w:szCs w:val="21"/>
        </w:rPr>
        <w:t>OD</w:t>
      </w:r>
      <w:r w:rsidR="00FC5900">
        <w:rPr>
          <w:rFonts w:ascii="Times New Roman" w:hint="eastAsia"/>
          <w:szCs w:val="21"/>
        </w:rPr>
        <w:t>、</w:t>
      </w:r>
      <w:r w:rsidR="008C23D2" w:rsidRPr="00C53AF3">
        <w:rPr>
          <w:rFonts w:ascii="Times New Roman"/>
          <w:szCs w:val="21"/>
        </w:rPr>
        <w:t>TN</w:t>
      </w:r>
      <w:r w:rsidR="008C23D2" w:rsidRPr="00C53AF3">
        <w:rPr>
          <w:rFonts w:ascii="Times New Roman" w:hint="eastAsia"/>
          <w:szCs w:val="21"/>
        </w:rPr>
        <w:t>、</w:t>
      </w:r>
      <w:r w:rsidR="008C23D2" w:rsidRPr="00C53AF3">
        <w:rPr>
          <w:rFonts w:ascii="Times New Roman"/>
          <w:szCs w:val="21"/>
        </w:rPr>
        <w:t>TP</w:t>
      </w:r>
      <w:r w:rsidR="00FC5900">
        <w:rPr>
          <w:rFonts w:ascii="Times New Roman" w:hint="eastAsia"/>
          <w:szCs w:val="21"/>
        </w:rPr>
        <w:t>、</w:t>
      </w:r>
      <w:r w:rsidR="00FC5900">
        <w:rPr>
          <w:rFonts w:ascii="Times New Roman" w:hint="eastAsia"/>
          <w:szCs w:val="21"/>
        </w:rPr>
        <w:t>S</w:t>
      </w:r>
      <w:r w:rsidR="00FC5900">
        <w:rPr>
          <w:rFonts w:ascii="Times New Roman"/>
          <w:szCs w:val="21"/>
        </w:rPr>
        <w:t>S</w:t>
      </w:r>
      <w:r w:rsidR="008C23D2" w:rsidRPr="00C53AF3">
        <w:rPr>
          <w:rFonts w:ascii="Times New Roman" w:hint="eastAsia"/>
          <w:szCs w:val="21"/>
        </w:rPr>
        <w:t>）</w:t>
      </w:r>
      <w:r>
        <w:rPr>
          <w:rFonts w:ascii="Times New Roman"/>
        </w:rPr>
        <w:t>的</w:t>
      </w:r>
      <w:r>
        <w:rPr>
          <w:rFonts w:ascii="Times New Roman" w:hint="eastAsia"/>
        </w:rPr>
        <w:t>平均</w:t>
      </w:r>
      <w:r>
        <w:rPr>
          <w:rFonts w:ascii="Times New Roman"/>
        </w:rPr>
        <w:t>进水浓度，单位为毫克每升（</w:t>
      </w:r>
      <w:r>
        <w:rPr>
          <w:rFonts w:ascii="Times New Roman"/>
        </w:rPr>
        <w:t>mg/L</w:t>
      </w:r>
      <w:r>
        <w:rPr>
          <w:rFonts w:ascii="Times New Roman"/>
        </w:rPr>
        <w:t>）；</w:t>
      </w:r>
    </w:p>
    <w:p w14:paraId="39F1FB60" w14:textId="55B7ABB6" w:rsidR="000201A4" w:rsidRDefault="00D63C92">
      <w:pPr>
        <w:pStyle w:val="afffffb"/>
        <w:ind w:firstLine="420"/>
        <w:rPr>
          <w:rFonts w:ascii="Times New Roman"/>
        </w:rPr>
      </w:pPr>
      <w:r>
        <w:rPr>
          <w:rFonts w:ascii="Times New Roman"/>
          <w:i/>
        </w:rPr>
        <w:t>C</w:t>
      </w:r>
      <w:r w:rsidR="008C23D2">
        <w:rPr>
          <w:rFonts w:ascii="Times New Roman"/>
          <w:i/>
          <w:vertAlign w:val="subscript"/>
        </w:rPr>
        <w:t>i</w:t>
      </w:r>
      <w:r>
        <w:rPr>
          <w:rFonts w:ascii="Times New Roman"/>
          <w:i/>
          <w:vertAlign w:val="subscript"/>
        </w:rPr>
        <w:t>, e</w:t>
      </w:r>
      <w:r>
        <w:rPr>
          <w:rFonts w:ascii="Times New Roman"/>
          <w:i/>
        </w:rPr>
        <w:t xml:space="preserve"> </w:t>
      </w:r>
      <w:r>
        <w:rPr>
          <w:rFonts w:ascii="Times New Roman"/>
        </w:rPr>
        <w:t>——</w:t>
      </w:r>
      <w:r>
        <w:rPr>
          <w:rFonts w:ascii="Times New Roman" w:hint="eastAsia"/>
        </w:rPr>
        <w:t>统计报告期内</w:t>
      </w:r>
      <w:r w:rsidR="008C23D2">
        <w:rPr>
          <w:rFonts w:ascii="Times New Roman" w:hint="eastAsia"/>
        </w:rPr>
        <w:t>，</w:t>
      </w:r>
      <w:r w:rsidR="00403A8C">
        <w:rPr>
          <w:rFonts w:ascii="Times New Roman" w:hint="eastAsia"/>
        </w:rPr>
        <w:t>指标</w:t>
      </w:r>
      <w:r w:rsidR="008C23D2" w:rsidRPr="00684593">
        <w:rPr>
          <w:rFonts w:ascii="Times New Roman"/>
          <w:i/>
          <w:szCs w:val="21"/>
        </w:rPr>
        <w:t>i</w:t>
      </w:r>
      <w:r w:rsidR="008C23D2" w:rsidRPr="00C53AF3">
        <w:rPr>
          <w:rFonts w:ascii="Times New Roman" w:hint="eastAsia"/>
          <w:szCs w:val="21"/>
        </w:rPr>
        <w:t>（</w:t>
      </w:r>
      <w:r w:rsidR="008C23D2" w:rsidRPr="00C53AF3">
        <w:rPr>
          <w:rFonts w:ascii="Times New Roman"/>
          <w:szCs w:val="21"/>
        </w:rPr>
        <w:t>COD</w:t>
      </w:r>
      <w:r w:rsidR="008C23D2" w:rsidRPr="00C53AF3">
        <w:rPr>
          <w:rFonts w:ascii="Times New Roman" w:hint="eastAsia"/>
          <w:szCs w:val="21"/>
        </w:rPr>
        <w:t>、</w:t>
      </w:r>
      <w:r w:rsidR="00FC5900">
        <w:rPr>
          <w:rFonts w:ascii="Times New Roman" w:hint="eastAsia"/>
          <w:szCs w:val="21"/>
        </w:rPr>
        <w:t>B</w:t>
      </w:r>
      <w:r w:rsidR="00FC5900">
        <w:rPr>
          <w:rFonts w:ascii="Times New Roman"/>
          <w:szCs w:val="21"/>
        </w:rPr>
        <w:t>OD</w:t>
      </w:r>
      <w:r w:rsidR="00FC5900">
        <w:rPr>
          <w:rFonts w:ascii="Times New Roman" w:hint="eastAsia"/>
          <w:szCs w:val="21"/>
        </w:rPr>
        <w:t>、</w:t>
      </w:r>
      <w:r w:rsidR="008C23D2" w:rsidRPr="00C53AF3">
        <w:rPr>
          <w:rFonts w:ascii="Times New Roman"/>
          <w:szCs w:val="21"/>
        </w:rPr>
        <w:t>TN</w:t>
      </w:r>
      <w:r w:rsidR="008C23D2" w:rsidRPr="00C53AF3">
        <w:rPr>
          <w:rFonts w:ascii="Times New Roman" w:hint="eastAsia"/>
          <w:szCs w:val="21"/>
        </w:rPr>
        <w:t>、</w:t>
      </w:r>
      <w:r w:rsidR="008C23D2" w:rsidRPr="00C53AF3">
        <w:rPr>
          <w:rFonts w:ascii="Times New Roman"/>
          <w:szCs w:val="21"/>
        </w:rPr>
        <w:t>TP</w:t>
      </w:r>
      <w:r w:rsidR="00FC5900">
        <w:rPr>
          <w:rFonts w:ascii="Times New Roman" w:hint="eastAsia"/>
          <w:szCs w:val="21"/>
        </w:rPr>
        <w:t>、</w:t>
      </w:r>
      <w:r w:rsidR="00FC5900">
        <w:rPr>
          <w:rFonts w:ascii="Times New Roman" w:hint="eastAsia"/>
          <w:szCs w:val="21"/>
        </w:rPr>
        <w:t>S</w:t>
      </w:r>
      <w:r w:rsidR="00FC5900">
        <w:rPr>
          <w:rFonts w:ascii="Times New Roman"/>
          <w:szCs w:val="21"/>
        </w:rPr>
        <w:t>S</w:t>
      </w:r>
      <w:r w:rsidR="008C23D2" w:rsidRPr="00C53AF3">
        <w:rPr>
          <w:rFonts w:ascii="Times New Roman" w:hint="eastAsia"/>
          <w:szCs w:val="21"/>
        </w:rPr>
        <w:t>）</w:t>
      </w:r>
      <w:r>
        <w:rPr>
          <w:rFonts w:ascii="Times New Roman" w:hint="eastAsia"/>
        </w:rPr>
        <w:t>的平均出水浓度</w:t>
      </w:r>
      <w:r>
        <w:rPr>
          <w:rFonts w:ascii="Times New Roman"/>
        </w:rPr>
        <w:t>，单位为毫克每升（</w:t>
      </w:r>
      <w:r>
        <w:rPr>
          <w:rFonts w:ascii="Times New Roman"/>
        </w:rPr>
        <w:t>mg/L</w:t>
      </w:r>
      <w:r>
        <w:rPr>
          <w:rFonts w:ascii="Times New Roman"/>
        </w:rPr>
        <w:t>）</w:t>
      </w:r>
      <w:r w:rsidR="004C208A">
        <w:rPr>
          <w:rFonts w:ascii="Times New Roman" w:hint="eastAsia"/>
        </w:rPr>
        <w:t>。</w:t>
      </w:r>
    </w:p>
    <w:p w14:paraId="1345687F" w14:textId="77777777" w:rsidR="000201A4" w:rsidRDefault="00D63C92">
      <w:pPr>
        <w:pStyle w:val="affc"/>
        <w:spacing w:before="312" w:after="312"/>
        <w:rPr>
          <w:rFonts w:ascii="宋体" w:eastAsia="宋体"/>
        </w:rPr>
      </w:pPr>
      <w:bookmarkStart w:id="109" w:name="_Toc78665691"/>
      <w:bookmarkStart w:id="110" w:name="_Toc78665673"/>
      <w:bookmarkStart w:id="111" w:name="_Toc79102899"/>
      <w:bookmarkStart w:id="112" w:name="_Toc81324566"/>
      <w:bookmarkStart w:id="113" w:name="_Toc79102943"/>
      <w:bookmarkStart w:id="114" w:name="_Toc81470048"/>
      <w:bookmarkStart w:id="115" w:name="_Toc87516505"/>
      <w:bookmarkStart w:id="116" w:name="_Toc87519439"/>
      <w:bookmarkStart w:id="117" w:name="_Toc89164209"/>
      <w:r>
        <w:rPr>
          <w:rFonts w:hint="eastAsia"/>
        </w:rPr>
        <w:t>能</w:t>
      </w:r>
      <w:bookmarkEnd w:id="109"/>
      <w:bookmarkEnd w:id="110"/>
      <w:r>
        <w:rPr>
          <w:rFonts w:hint="eastAsia"/>
        </w:rPr>
        <w:t>耗限额</w:t>
      </w:r>
      <w:bookmarkEnd w:id="111"/>
      <w:r>
        <w:rPr>
          <w:rFonts w:hint="eastAsia"/>
        </w:rPr>
        <w:t>要求</w:t>
      </w:r>
      <w:bookmarkEnd w:id="112"/>
      <w:bookmarkEnd w:id="113"/>
      <w:bookmarkEnd w:id="114"/>
      <w:bookmarkEnd w:id="115"/>
      <w:bookmarkEnd w:id="116"/>
      <w:bookmarkEnd w:id="117"/>
    </w:p>
    <w:p w14:paraId="61E62921" w14:textId="78DFA8D7" w:rsidR="00A369FD" w:rsidRDefault="00D63C92" w:rsidP="00A369FD">
      <w:pPr>
        <w:pStyle w:val="afffffb"/>
        <w:ind w:firstLine="420"/>
      </w:pPr>
      <w:r>
        <w:rPr>
          <w:rFonts w:hint="eastAsia"/>
        </w:rPr>
        <w:t>城镇污水处理厂能耗限额应符合表</w:t>
      </w:r>
      <w:r w:rsidRPr="009E08DE">
        <w:rPr>
          <w:rFonts w:ascii="Times New Roman"/>
        </w:rPr>
        <w:t>1</w:t>
      </w:r>
      <w:r>
        <w:rPr>
          <w:rFonts w:hint="eastAsia"/>
        </w:rPr>
        <w:t>的规定。</w:t>
      </w:r>
    </w:p>
    <w:p w14:paraId="6290345D" w14:textId="6412A0A7" w:rsidR="00A369FD" w:rsidRDefault="00942CFA" w:rsidP="00A369FD">
      <w:pPr>
        <w:pStyle w:val="aff2"/>
        <w:spacing w:before="156" w:after="156"/>
      </w:pPr>
      <w:r w:rsidRPr="00942CFA">
        <w:rPr>
          <w:rFonts w:hint="eastAsia"/>
        </w:rPr>
        <w:t>城镇污水生物处理系统能耗限额</w:t>
      </w:r>
      <w:bookmarkStart w:id="118" w:name="_Toc79102945"/>
      <w:bookmarkStart w:id="119" w:name="_Toc78665678"/>
      <w:bookmarkStart w:id="120" w:name="_Toc78665693"/>
      <w:bookmarkStart w:id="121" w:name="_Toc81324567"/>
      <w:bookmarkStart w:id="122" w:name="_Toc79102901"/>
      <w:bookmarkStart w:id="123" w:name="_Toc81470049"/>
    </w:p>
    <w:tbl>
      <w:tblPr>
        <w:tblStyle w:val="affffc"/>
        <w:tblW w:w="0" w:type="auto"/>
        <w:tblLook w:val="04A0" w:firstRow="1" w:lastRow="0" w:firstColumn="1" w:lastColumn="0" w:noHBand="0" w:noVBand="1"/>
      </w:tblPr>
      <w:tblGrid>
        <w:gridCol w:w="1906"/>
        <w:gridCol w:w="2576"/>
        <w:gridCol w:w="2262"/>
        <w:gridCol w:w="2262"/>
      </w:tblGrid>
      <w:tr w:rsidR="00C73FD5" w14:paraId="6123E449" w14:textId="77777777" w:rsidTr="009653B1">
        <w:tc>
          <w:tcPr>
            <w:tcW w:w="1906" w:type="dxa"/>
            <w:vAlign w:val="center"/>
          </w:tcPr>
          <w:p w14:paraId="7D633C31" w14:textId="7D0B3D7E" w:rsidR="00C73FD5" w:rsidRPr="005C5765" w:rsidRDefault="00C73FD5" w:rsidP="009653B1">
            <w:pPr>
              <w:pStyle w:val="afffffb"/>
              <w:ind w:firstLineChars="0" w:firstLine="0"/>
              <w:jc w:val="center"/>
              <w:rPr>
                <w:bCs/>
                <w:sz w:val="18"/>
                <w:szCs w:val="18"/>
              </w:rPr>
            </w:pPr>
            <w:r w:rsidRPr="005C5765">
              <w:rPr>
                <w:rFonts w:hint="eastAsia"/>
                <w:bCs/>
                <w:sz w:val="18"/>
                <w:szCs w:val="18"/>
              </w:rPr>
              <w:t>处理工艺</w:t>
            </w:r>
          </w:p>
        </w:tc>
        <w:tc>
          <w:tcPr>
            <w:tcW w:w="2576" w:type="dxa"/>
            <w:vAlign w:val="center"/>
          </w:tcPr>
          <w:p w14:paraId="630916E4" w14:textId="18CEE546" w:rsidR="00C73FD5" w:rsidRPr="005C5765" w:rsidRDefault="00C73FD5" w:rsidP="009653B1">
            <w:pPr>
              <w:pStyle w:val="afffffb"/>
              <w:ind w:firstLineChars="0" w:firstLine="0"/>
              <w:jc w:val="center"/>
              <w:rPr>
                <w:bCs/>
                <w:sz w:val="18"/>
                <w:szCs w:val="18"/>
              </w:rPr>
            </w:pPr>
            <w:r w:rsidRPr="005C5765">
              <w:rPr>
                <w:rFonts w:hint="eastAsia"/>
                <w:bCs/>
                <w:sz w:val="18"/>
                <w:szCs w:val="18"/>
              </w:rPr>
              <w:t>污水处理规模（万</w:t>
            </w:r>
            <w:r w:rsidRPr="005C5765">
              <w:rPr>
                <w:rFonts w:ascii="Times New Roman"/>
                <w:bCs/>
                <w:sz w:val="18"/>
                <w:szCs w:val="18"/>
              </w:rPr>
              <w:t>m</w:t>
            </w:r>
            <w:r w:rsidRPr="005C5765">
              <w:rPr>
                <w:rFonts w:ascii="Times New Roman"/>
                <w:bCs/>
                <w:sz w:val="18"/>
                <w:szCs w:val="18"/>
                <w:vertAlign w:val="superscript"/>
              </w:rPr>
              <w:t>3</w:t>
            </w:r>
            <w:r w:rsidRPr="005C5765">
              <w:rPr>
                <w:bCs/>
                <w:sz w:val="18"/>
                <w:szCs w:val="18"/>
              </w:rPr>
              <w:t>/d</w:t>
            </w:r>
            <w:r w:rsidRPr="005C5765">
              <w:rPr>
                <w:rFonts w:hint="eastAsia"/>
                <w:bCs/>
                <w:sz w:val="18"/>
                <w:szCs w:val="18"/>
              </w:rPr>
              <w:t>）</w:t>
            </w:r>
          </w:p>
        </w:tc>
        <w:tc>
          <w:tcPr>
            <w:tcW w:w="2262" w:type="dxa"/>
            <w:vAlign w:val="center"/>
          </w:tcPr>
          <w:p w14:paraId="734DCE3A" w14:textId="77777777" w:rsidR="00C73FD5" w:rsidRPr="005C5765" w:rsidRDefault="00C73FD5" w:rsidP="009653B1">
            <w:pPr>
              <w:pStyle w:val="afffffb"/>
              <w:ind w:firstLineChars="0" w:firstLine="0"/>
              <w:jc w:val="center"/>
              <w:rPr>
                <w:rFonts w:ascii="Times New Roman"/>
                <w:bCs/>
                <w:sz w:val="18"/>
                <w:szCs w:val="18"/>
              </w:rPr>
            </w:pPr>
            <w:r w:rsidRPr="005C5765">
              <w:rPr>
                <w:rFonts w:ascii="Times New Roman" w:hint="eastAsia"/>
                <w:bCs/>
                <w:sz w:val="18"/>
                <w:szCs w:val="18"/>
              </w:rPr>
              <w:t>能耗限定值</w:t>
            </w:r>
          </w:p>
          <w:p w14:paraId="6EC002AA" w14:textId="3484952B" w:rsidR="00C73FD5" w:rsidRPr="005C5765" w:rsidRDefault="00C73FD5" w:rsidP="009653B1">
            <w:pPr>
              <w:pStyle w:val="afffffb"/>
              <w:ind w:firstLineChars="0" w:firstLine="0"/>
              <w:jc w:val="center"/>
              <w:rPr>
                <w:rFonts w:ascii="Times New Roman"/>
                <w:bCs/>
                <w:sz w:val="18"/>
                <w:szCs w:val="18"/>
              </w:rPr>
            </w:pPr>
            <w:r w:rsidRPr="005C5765">
              <w:rPr>
                <w:rFonts w:ascii="Times New Roman" w:hint="eastAsia"/>
                <w:bCs/>
                <w:sz w:val="18"/>
                <w:szCs w:val="18"/>
              </w:rPr>
              <w:t>（</w:t>
            </w:r>
            <w:r w:rsidRPr="005C5765">
              <w:rPr>
                <w:rFonts w:ascii="Times New Roman"/>
                <w:bCs/>
                <w:sz w:val="18"/>
                <w:szCs w:val="18"/>
              </w:rPr>
              <w:t>kW·h/kg</w:t>
            </w:r>
            <w:r w:rsidR="006442DD" w:rsidRPr="005C5765">
              <w:rPr>
                <w:rFonts w:ascii="Times New Roman"/>
                <w:bCs/>
                <w:sz w:val="18"/>
                <w:szCs w:val="18"/>
              </w:rPr>
              <w:t xml:space="preserve"> </w:t>
            </w:r>
            <w:r w:rsidRPr="005C5765">
              <w:rPr>
                <w:rFonts w:ascii="Times New Roman" w:hint="eastAsia"/>
                <w:bCs/>
                <w:sz w:val="18"/>
                <w:szCs w:val="18"/>
              </w:rPr>
              <w:t>总污染物）</w:t>
            </w:r>
          </w:p>
        </w:tc>
        <w:tc>
          <w:tcPr>
            <w:tcW w:w="2262" w:type="dxa"/>
            <w:vAlign w:val="center"/>
          </w:tcPr>
          <w:p w14:paraId="6D9EA953" w14:textId="77777777" w:rsidR="00C73FD5" w:rsidRPr="005C5765" w:rsidRDefault="007B6A67" w:rsidP="009653B1">
            <w:pPr>
              <w:pStyle w:val="afffffb"/>
              <w:ind w:firstLineChars="0" w:firstLine="0"/>
              <w:jc w:val="center"/>
              <w:rPr>
                <w:rFonts w:ascii="Times New Roman"/>
                <w:bCs/>
                <w:sz w:val="18"/>
                <w:szCs w:val="18"/>
              </w:rPr>
            </w:pPr>
            <w:r w:rsidRPr="005C5765">
              <w:rPr>
                <w:rFonts w:ascii="Times New Roman" w:hint="eastAsia"/>
                <w:bCs/>
                <w:sz w:val="18"/>
                <w:szCs w:val="18"/>
              </w:rPr>
              <w:t>能耗先进值</w:t>
            </w:r>
          </w:p>
          <w:p w14:paraId="57332BCB" w14:textId="56B650CC" w:rsidR="007B6A67" w:rsidRPr="005C5765" w:rsidRDefault="007B6A67" w:rsidP="009653B1">
            <w:pPr>
              <w:pStyle w:val="afffffb"/>
              <w:ind w:firstLineChars="0" w:firstLine="0"/>
              <w:jc w:val="center"/>
              <w:rPr>
                <w:rFonts w:ascii="Times New Roman"/>
                <w:bCs/>
                <w:sz w:val="18"/>
                <w:szCs w:val="18"/>
              </w:rPr>
            </w:pPr>
            <w:r w:rsidRPr="005C5765">
              <w:rPr>
                <w:rFonts w:ascii="Times New Roman" w:hint="eastAsia"/>
                <w:bCs/>
                <w:sz w:val="18"/>
                <w:szCs w:val="18"/>
              </w:rPr>
              <w:t>（</w:t>
            </w:r>
            <w:r w:rsidRPr="005C5765">
              <w:rPr>
                <w:rFonts w:ascii="Times New Roman"/>
                <w:bCs/>
                <w:sz w:val="18"/>
                <w:szCs w:val="18"/>
              </w:rPr>
              <w:t>kW·h/kg</w:t>
            </w:r>
            <w:r w:rsidR="006442DD" w:rsidRPr="005C5765">
              <w:rPr>
                <w:rFonts w:ascii="Times New Roman"/>
                <w:bCs/>
                <w:sz w:val="18"/>
                <w:szCs w:val="18"/>
              </w:rPr>
              <w:t xml:space="preserve"> </w:t>
            </w:r>
            <w:r w:rsidRPr="005C5765">
              <w:rPr>
                <w:rFonts w:ascii="Times New Roman" w:hint="eastAsia"/>
                <w:bCs/>
                <w:sz w:val="18"/>
                <w:szCs w:val="18"/>
              </w:rPr>
              <w:t>总污染物）</w:t>
            </w:r>
          </w:p>
        </w:tc>
      </w:tr>
      <w:tr w:rsidR="00E62F8C" w14:paraId="79CFB03E" w14:textId="77777777" w:rsidTr="009653B1">
        <w:tc>
          <w:tcPr>
            <w:tcW w:w="1906" w:type="dxa"/>
            <w:vMerge w:val="restart"/>
            <w:vAlign w:val="center"/>
          </w:tcPr>
          <w:p w14:paraId="38F9A0AF" w14:textId="0243560A"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A</w:t>
            </w:r>
            <w:r w:rsidRPr="005C5765">
              <w:rPr>
                <w:rFonts w:ascii="Times New Roman"/>
                <w:sz w:val="18"/>
                <w:szCs w:val="18"/>
                <w:vertAlign w:val="superscript"/>
              </w:rPr>
              <w:t>2</w:t>
            </w:r>
            <w:r w:rsidRPr="005C5765">
              <w:rPr>
                <w:rFonts w:ascii="Times New Roman"/>
                <w:sz w:val="18"/>
                <w:szCs w:val="18"/>
              </w:rPr>
              <w:t>/O</w:t>
            </w:r>
            <w:r w:rsidRPr="005C5765">
              <w:rPr>
                <w:rFonts w:ascii="Times New Roman"/>
                <w:sz w:val="18"/>
                <w:szCs w:val="18"/>
              </w:rPr>
              <w:t>及其变形</w:t>
            </w:r>
          </w:p>
        </w:tc>
        <w:tc>
          <w:tcPr>
            <w:tcW w:w="2576" w:type="dxa"/>
            <w:vAlign w:val="center"/>
          </w:tcPr>
          <w:p w14:paraId="5B961D15" w14:textId="28053C09"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1</w:t>
            </w:r>
            <w:r w:rsidRPr="005C5765">
              <w:rPr>
                <w:rFonts w:ascii="Times New Roman" w:hint="eastAsia"/>
                <w:sz w:val="18"/>
                <w:szCs w:val="18"/>
              </w:rPr>
              <w:t>以下</w:t>
            </w:r>
          </w:p>
        </w:tc>
        <w:tc>
          <w:tcPr>
            <w:tcW w:w="2262" w:type="dxa"/>
            <w:vAlign w:val="center"/>
          </w:tcPr>
          <w:p w14:paraId="28E6A1B8" w14:textId="6BDCFF42"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0.898</w:t>
            </w:r>
          </w:p>
        </w:tc>
        <w:tc>
          <w:tcPr>
            <w:tcW w:w="2262" w:type="dxa"/>
            <w:vAlign w:val="center"/>
          </w:tcPr>
          <w:p w14:paraId="32D6E9AF" w14:textId="18396696"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0.342</w:t>
            </w:r>
          </w:p>
        </w:tc>
      </w:tr>
      <w:tr w:rsidR="00E62F8C" w14:paraId="7F99F8ED" w14:textId="77777777" w:rsidTr="009653B1">
        <w:tc>
          <w:tcPr>
            <w:tcW w:w="1906" w:type="dxa"/>
            <w:vMerge/>
            <w:vAlign w:val="center"/>
          </w:tcPr>
          <w:p w14:paraId="3F6E1DD9" w14:textId="77777777" w:rsidR="00E62F8C" w:rsidRPr="005C5765" w:rsidRDefault="00E62F8C" w:rsidP="00E62F8C">
            <w:pPr>
              <w:pStyle w:val="afffffb"/>
              <w:ind w:firstLineChars="0" w:firstLine="0"/>
              <w:jc w:val="center"/>
              <w:rPr>
                <w:rFonts w:ascii="Times New Roman"/>
                <w:sz w:val="18"/>
                <w:szCs w:val="18"/>
              </w:rPr>
            </w:pPr>
          </w:p>
        </w:tc>
        <w:tc>
          <w:tcPr>
            <w:tcW w:w="2576" w:type="dxa"/>
            <w:vAlign w:val="center"/>
          </w:tcPr>
          <w:p w14:paraId="7E7BD29D" w14:textId="6D2159A3"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1~5</w:t>
            </w:r>
            <w:r w:rsidRPr="005C5765">
              <w:rPr>
                <w:rFonts w:ascii="Times New Roman" w:hint="eastAsia"/>
                <w:sz w:val="18"/>
                <w:szCs w:val="18"/>
              </w:rPr>
              <w:t>（含</w:t>
            </w:r>
            <w:r w:rsidRPr="005C5765">
              <w:rPr>
                <w:rFonts w:ascii="Times New Roman"/>
                <w:sz w:val="18"/>
                <w:szCs w:val="18"/>
              </w:rPr>
              <w:t>1</w:t>
            </w:r>
            <w:r w:rsidRPr="005C5765">
              <w:rPr>
                <w:rFonts w:ascii="Times New Roman" w:hint="eastAsia"/>
                <w:sz w:val="18"/>
                <w:szCs w:val="18"/>
              </w:rPr>
              <w:t>）</w:t>
            </w:r>
          </w:p>
        </w:tc>
        <w:tc>
          <w:tcPr>
            <w:tcW w:w="2262" w:type="dxa"/>
            <w:vAlign w:val="center"/>
          </w:tcPr>
          <w:p w14:paraId="6F4BC77F" w14:textId="3378B78E"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0.378</w:t>
            </w:r>
          </w:p>
        </w:tc>
        <w:tc>
          <w:tcPr>
            <w:tcW w:w="2262" w:type="dxa"/>
            <w:vAlign w:val="center"/>
          </w:tcPr>
          <w:p w14:paraId="493133B8" w14:textId="39268772"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0.221</w:t>
            </w:r>
          </w:p>
        </w:tc>
      </w:tr>
      <w:tr w:rsidR="00E62F8C" w14:paraId="0A253D12" w14:textId="77777777" w:rsidTr="009653B1">
        <w:tc>
          <w:tcPr>
            <w:tcW w:w="1906" w:type="dxa"/>
            <w:vMerge/>
            <w:vAlign w:val="center"/>
          </w:tcPr>
          <w:p w14:paraId="10D48AFD" w14:textId="77777777" w:rsidR="00E62F8C" w:rsidRPr="005C5765" w:rsidRDefault="00E62F8C" w:rsidP="00E62F8C">
            <w:pPr>
              <w:pStyle w:val="afffffb"/>
              <w:ind w:firstLineChars="0" w:firstLine="0"/>
              <w:jc w:val="center"/>
              <w:rPr>
                <w:rFonts w:ascii="Times New Roman"/>
                <w:sz w:val="18"/>
                <w:szCs w:val="18"/>
              </w:rPr>
            </w:pPr>
          </w:p>
        </w:tc>
        <w:tc>
          <w:tcPr>
            <w:tcW w:w="2576" w:type="dxa"/>
            <w:vAlign w:val="center"/>
          </w:tcPr>
          <w:p w14:paraId="44E4B831" w14:textId="1626F77C"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5~10</w:t>
            </w:r>
            <w:r w:rsidRPr="005C5765">
              <w:rPr>
                <w:rFonts w:ascii="Times New Roman" w:hint="eastAsia"/>
                <w:sz w:val="18"/>
                <w:szCs w:val="18"/>
              </w:rPr>
              <w:t>（含</w:t>
            </w:r>
            <w:r w:rsidRPr="005C5765">
              <w:rPr>
                <w:rFonts w:ascii="Times New Roman"/>
                <w:sz w:val="18"/>
                <w:szCs w:val="18"/>
              </w:rPr>
              <w:t>5</w:t>
            </w:r>
            <w:r w:rsidRPr="005C5765">
              <w:rPr>
                <w:rFonts w:ascii="Times New Roman" w:hint="eastAsia"/>
                <w:sz w:val="18"/>
                <w:szCs w:val="18"/>
              </w:rPr>
              <w:t>）</w:t>
            </w:r>
          </w:p>
        </w:tc>
        <w:tc>
          <w:tcPr>
            <w:tcW w:w="2262" w:type="dxa"/>
            <w:vAlign w:val="center"/>
          </w:tcPr>
          <w:p w14:paraId="157B170E" w14:textId="6FF10611"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0.261</w:t>
            </w:r>
          </w:p>
        </w:tc>
        <w:tc>
          <w:tcPr>
            <w:tcW w:w="2262" w:type="dxa"/>
            <w:vAlign w:val="center"/>
          </w:tcPr>
          <w:p w14:paraId="2E30331A" w14:textId="0C82B8F5"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0.162</w:t>
            </w:r>
          </w:p>
        </w:tc>
      </w:tr>
      <w:tr w:rsidR="00E62F8C" w14:paraId="1A0F9FF2" w14:textId="77777777" w:rsidTr="009653B1">
        <w:tc>
          <w:tcPr>
            <w:tcW w:w="1906" w:type="dxa"/>
            <w:vMerge/>
            <w:vAlign w:val="center"/>
          </w:tcPr>
          <w:p w14:paraId="61D8A54F" w14:textId="77777777" w:rsidR="00E62F8C" w:rsidRPr="005C5765" w:rsidRDefault="00E62F8C" w:rsidP="00E62F8C">
            <w:pPr>
              <w:pStyle w:val="afffffb"/>
              <w:ind w:firstLineChars="0" w:firstLine="0"/>
              <w:jc w:val="center"/>
              <w:rPr>
                <w:rFonts w:ascii="Times New Roman"/>
                <w:sz w:val="18"/>
                <w:szCs w:val="18"/>
              </w:rPr>
            </w:pPr>
          </w:p>
        </w:tc>
        <w:tc>
          <w:tcPr>
            <w:tcW w:w="2576" w:type="dxa"/>
            <w:vAlign w:val="center"/>
          </w:tcPr>
          <w:p w14:paraId="4F4AA62F" w14:textId="0DFE4F5F"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10~20</w:t>
            </w:r>
            <w:r w:rsidRPr="005C5765">
              <w:rPr>
                <w:rFonts w:ascii="Times New Roman" w:hint="eastAsia"/>
                <w:sz w:val="18"/>
                <w:szCs w:val="18"/>
              </w:rPr>
              <w:t>（含</w:t>
            </w:r>
            <w:r w:rsidRPr="005C5765">
              <w:rPr>
                <w:rFonts w:ascii="Times New Roman"/>
                <w:sz w:val="18"/>
                <w:szCs w:val="18"/>
              </w:rPr>
              <w:t>10</w:t>
            </w:r>
            <w:r w:rsidRPr="005C5765">
              <w:rPr>
                <w:rFonts w:ascii="Times New Roman" w:hint="eastAsia"/>
                <w:sz w:val="18"/>
                <w:szCs w:val="18"/>
              </w:rPr>
              <w:t>）</w:t>
            </w:r>
          </w:p>
        </w:tc>
        <w:tc>
          <w:tcPr>
            <w:tcW w:w="2262" w:type="dxa"/>
            <w:vAlign w:val="center"/>
          </w:tcPr>
          <w:p w14:paraId="7DD634C8" w14:textId="7037A41C"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0.172</w:t>
            </w:r>
          </w:p>
        </w:tc>
        <w:tc>
          <w:tcPr>
            <w:tcW w:w="2262" w:type="dxa"/>
            <w:vAlign w:val="center"/>
          </w:tcPr>
          <w:p w14:paraId="1DB3E973" w14:textId="219FB3A5"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0.153</w:t>
            </w:r>
          </w:p>
        </w:tc>
      </w:tr>
      <w:tr w:rsidR="00E62F8C" w14:paraId="17C66FED" w14:textId="77777777" w:rsidTr="009653B1">
        <w:tc>
          <w:tcPr>
            <w:tcW w:w="1906" w:type="dxa"/>
            <w:vMerge/>
            <w:vAlign w:val="center"/>
          </w:tcPr>
          <w:p w14:paraId="4177FC0D" w14:textId="77777777" w:rsidR="00E62F8C" w:rsidRPr="005C5765" w:rsidRDefault="00E62F8C" w:rsidP="00E62F8C">
            <w:pPr>
              <w:pStyle w:val="afffffb"/>
              <w:ind w:firstLineChars="0" w:firstLine="0"/>
              <w:jc w:val="center"/>
              <w:rPr>
                <w:rFonts w:ascii="Times New Roman"/>
                <w:sz w:val="18"/>
                <w:szCs w:val="18"/>
              </w:rPr>
            </w:pPr>
          </w:p>
        </w:tc>
        <w:tc>
          <w:tcPr>
            <w:tcW w:w="2576" w:type="dxa"/>
            <w:vAlign w:val="center"/>
          </w:tcPr>
          <w:p w14:paraId="330D562A" w14:textId="06BB82F5"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20</w:t>
            </w:r>
            <w:r w:rsidRPr="005C5765">
              <w:rPr>
                <w:rFonts w:ascii="Times New Roman" w:hint="eastAsia"/>
                <w:sz w:val="18"/>
                <w:szCs w:val="18"/>
              </w:rPr>
              <w:t>以上（含</w:t>
            </w:r>
            <w:r w:rsidRPr="005C5765">
              <w:rPr>
                <w:rFonts w:ascii="Times New Roman"/>
                <w:sz w:val="18"/>
                <w:szCs w:val="18"/>
              </w:rPr>
              <w:t>20</w:t>
            </w:r>
            <w:r w:rsidRPr="005C5765">
              <w:rPr>
                <w:rFonts w:ascii="Times New Roman" w:hint="eastAsia"/>
                <w:sz w:val="18"/>
                <w:szCs w:val="18"/>
              </w:rPr>
              <w:t>）</w:t>
            </w:r>
          </w:p>
        </w:tc>
        <w:tc>
          <w:tcPr>
            <w:tcW w:w="2262" w:type="dxa"/>
            <w:vAlign w:val="center"/>
          </w:tcPr>
          <w:p w14:paraId="21AF6220" w14:textId="629BA574"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0.139</w:t>
            </w:r>
          </w:p>
        </w:tc>
        <w:tc>
          <w:tcPr>
            <w:tcW w:w="2262" w:type="dxa"/>
            <w:vAlign w:val="center"/>
          </w:tcPr>
          <w:p w14:paraId="6054296F" w14:textId="082732AE"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0.134</w:t>
            </w:r>
          </w:p>
        </w:tc>
      </w:tr>
      <w:tr w:rsidR="00E62F8C" w14:paraId="1E1B0220" w14:textId="77777777" w:rsidTr="00AF691A">
        <w:tc>
          <w:tcPr>
            <w:tcW w:w="1906" w:type="dxa"/>
            <w:vMerge w:val="restart"/>
            <w:vAlign w:val="center"/>
          </w:tcPr>
          <w:p w14:paraId="7BCEEFFA" w14:textId="6C4866D7"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氧化沟及其变形</w:t>
            </w:r>
          </w:p>
        </w:tc>
        <w:tc>
          <w:tcPr>
            <w:tcW w:w="2576" w:type="dxa"/>
            <w:vAlign w:val="center"/>
          </w:tcPr>
          <w:p w14:paraId="4CD939EA" w14:textId="3BFE548E"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1</w:t>
            </w:r>
            <w:r w:rsidRPr="005C5765">
              <w:rPr>
                <w:rFonts w:ascii="Times New Roman"/>
                <w:sz w:val="18"/>
                <w:szCs w:val="18"/>
              </w:rPr>
              <w:t>以下</w:t>
            </w:r>
          </w:p>
        </w:tc>
        <w:tc>
          <w:tcPr>
            <w:tcW w:w="2262" w:type="dxa"/>
            <w:vAlign w:val="center"/>
          </w:tcPr>
          <w:p w14:paraId="448F95A8" w14:textId="26FEAF05"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0.920</w:t>
            </w:r>
          </w:p>
        </w:tc>
        <w:tc>
          <w:tcPr>
            <w:tcW w:w="2262" w:type="dxa"/>
            <w:vAlign w:val="center"/>
          </w:tcPr>
          <w:p w14:paraId="536D2B17" w14:textId="138D07B8"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0.297</w:t>
            </w:r>
          </w:p>
        </w:tc>
      </w:tr>
      <w:tr w:rsidR="00E62F8C" w14:paraId="34840049" w14:textId="77777777" w:rsidTr="00AF691A">
        <w:tc>
          <w:tcPr>
            <w:tcW w:w="1906" w:type="dxa"/>
            <w:vMerge/>
            <w:vAlign w:val="center"/>
          </w:tcPr>
          <w:p w14:paraId="52E62891" w14:textId="77777777" w:rsidR="00E62F8C" w:rsidRPr="005C5765" w:rsidRDefault="00E62F8C" w:rsidP="00E62F8C">
            <w:pPr>
              <w:pStyle w:val="afffffb"/>
              <w:ind w:firstLineChars="0" w:firstLine="0"/>
              <w:jc w:val="center"/>
              <w:rPr>
                <w:rFonts w:ascii="Times New Roman"/>
                <w:sz w:val="18"/>
                <w:szCs w:val="18"/>
              </w:rPr>
            </w:pPr>
          </w:p>
        </w:tc>
        <w:tc>
          <w:tcPr>
            <w:tcW w:w="2576" w:type="dxa"/>
            <w:vAlign w:val="center"/>
          </w:tcPr>
          <w:p w14:paraId="62AF365D" w14:textId="22FD8D10"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1~5</w:t>
            </w:r>
            <w:r w:rsidRPr="005C5765">
              <w:rPr>
                <w:rFonts w:ascii="Times New Roman"/>
                <w:sz w:val="18"/>
                <w:szCs w:val="18"/>
              </w:rPr>
              <w:t>（含</w:t>
            </w:r>
            <w:r w:rsidRPr="005C5765">
              <w:rPr>
                <w:rFonts w:ascii="Times New Roman"/>
                <w:sz w:val="18"/>
                <w:szCs w:val="18"/>
              </w:rPr>
              <w:t>1</w:t>
            </w:r>
            <w:r w:rsidRPr="005C5765">
              <w:rPr>
                <w:rFonts w:ascii="Times New Roman"/>
                <w:sz w:val="18"/>
                <w:szCs w:val="18"/>
              </w:rPr>
              <w:t>）</w:t>
            </w:r>
          </w:p>
        </w:tc>
        <w:tc>
          <w:tcPr>
            <w:tcW w:w="2262" w:type="dxa"/>
            <w:vAlign w:val="center"/>
          </w:tcPr>
          <w:p w14:paraId="76C57901" w14:textId="741969AA"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0.550</w:t>
            </w:r>
          </w:p>
        </w:tc>
        <w:tc>
          <w:tcPr>
            <w:tcW w:w="2262" w:type="dxa"/>
            <w:vAlign w:val="center"/>
          </w:tcPr>
          <w:p w14:paraId="10C018CC" w14:textId="0DF78A35"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0.243</w:t>
            </w:r>
          </w:p>
        </w:tc>
      </w:tr>
      <w:tr w:rsidR="00E62F8C" w14:paraId="5AEBAC68" w14:textId="77777777" w:rsidTr="00AF691A">
        <w:tc>
          <w:tcPr>
            <w:tcW w:w="1906" w:type="dxa"/>
            <w:vMerge/>
            <w:vAlign w:val="center"/>
          </w:tcPr>
          <w:p w14:paraId="5C4945A4" w14:textId="77777777" w:rsidR="00E62F8C" w:rsidRPr="005C5765" w:rsidRDefault="00E62F8C" w:rsidP="00E62F8C">
            <w:pPr>
              <w:pStyle w:val="afffffb"/>
              <w:ind w:firstLineChars="0" w:firstLine="0"/>
              <w:jc w:val="center"/>
              <w:rPr>
                <w:rFonts w:ascii="Times New Roman"/>
                <w:sz w:val="18"/>
                <w:szCs w:val="18"/>
              </w:rPr>
            </w:pPr>
          </w:p>
        </w:tc>
        <w:tc>
          <w:tcPr>
            <w:tcW w:w="2576" w:type="dxa"/>
            <w:vAlign w:val="center"/>
          </w:tcPr>
          <w:p w14:paraId="02017C19" w14:textId="4413F694"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5~10</w:t>
            </w:r>
            <w:r w:rsidRPr="005C5765">
              <w:rPr>
                <w:rFonts w:ascii="Times New Roman"/>
                <w:sz w:val="18"/>
                <w:szCs w:val="18"/>
              </w:rPr>
              <w:t>（含</w:t>
            </w:r>
            <w:r w:rsidRPr="005C5765">
              <w:rPr>
                <w:rFonts w:ascii="Times New Roman"/>
                <w:sz w:val="18"/>
                <w:szCs w:val="18"/>
              </w:rPr>
              <w:t>5</w:t>
            </w:r>
            <w:r w:rsidRPr="005C5765">
              <w:rPr>
                <w:rFonts w:ascii="Times New Roman"/>
                <w:sz w:val="18"/>
                <w:szCs w:val="18"/>
              </w:rPr>
              <w:t>）</w:t>
            </w:r>
          </w:p>
        </w:tc>
        <w:tc>
          <w:tcPr>
            <w:tcW w:w="2262" w:type="dxa"/>
            <w:vAlign w:val="center"/>
          </w:tcPr>
          <w:p w14:paraId="0E02848E" w14:textId="4CE763CE"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0.282</w:t>
            </w:r>
          </w:p>
        </w:tc>
        <w:tc>
          <w:tcPr>
            <w:tcW w:w="2262" w:type="dxa"/>
            <w:vAlign w:val="center"/>
          </w:tcPr>
          <w:p w14:paraId="11A3FB48" w14:textId="63ECC015"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0.210</w:t>
            </w:r>
          </w:p>
        </w:tc>
      </w:tr>
      <w:tr w:rsidR="00E62F8C" w14:paraId="7A4AD684" w14:textId="77777777" w:rsidTr="00AF691A">
        <w:tc>
          <w:tcPr>
            <w:tcW w:w="1906" w:type="dxa"/>
            <w:vMerge w:val="restart"/>
            <w:vAlign w:val="center"/>
          </w:tcPr>
          <w:p w14:paraId="164CA86E" w14:textId="309E4291"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A</w:t>
            </w:r>
            <w:r w:rsidR="00377873" w:rsidRPr="005C5765">
              <w:rPr>
                <w:rFonts w:ascii="Times New Roman"/>
                <w:sz w:val="18"/>
                <w:szCs w:val="18"/>
              </w:rPr>
              <w:t>/</w:t>
            </w:r>
            <w:r w:rsidRPr="005C5765">
              <w:rPr>
                <w:rFonts w:ascii="Times New Roman"/>
                <w:sz w:val="18"/>
                <w:szCs w:val="18"/>
              </w:rPr>
              <w:t>O</w:t>
            </w:r>
            <w:r w:rsidRPr="005C5765">
              <w:rPr>
                <w:rFonts w:ascii="Times New Roman"/>
                <w:sz w:val="18"/>
                <w:szCs w:val="18"/>
              </w:rPr>
              <w:t>及其变形</w:t>
            </w:r>
          </w:p>
        </w:tc>
        <w:tc>
          <w:tcPr>
            <w:tcW w:w="2576" w:type="dxa"/>
            <w:vAlign w:val="center"/>
          </w:tcPr>
          <w:p w14:paraId="15E64B4C" w14:textId="411BEFCD"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1</w:t>
            </w:r>
            <w:r w:rsidRPr="005C5765">
              <w:rPr>
                <w:rFonts w:ascii="Times New Roman"/>
                <w:sz w:val="18"/>
                <w:szCs w:val="18"/>
              </w:rPr>
              <w:t>以下</w:t>
            </w:r>
          </w:p>
        </w:tc>
        <w:tc>
          <w:tcPr>
            <w:tcW w:w="2262" w:type="dxa"/>
            <w:vAlign w:val="center"/>
          </w:tcPr>
          <w:p w14:paraId="3EE35317" w14:textId="67CB6B14"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0.387</w:t>
            </w:r>
          </w:p>
        </w:tc>
        <w:tc>
          <w:tcPr>
            <w:tcW w:w="2262" w:type="dxa"/>
            <w:vAlign w:val="center"/>
          </w:tcPr>
          <w:p w14:paraId="31F760D7" w14:textId="01D7D5C8"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0.305</w:t>
            </w:r>
          </w:p>
        </w:tc>
      </w:tr>
      <w:tr w:rsidR="00E62F8C" w14:paraId="1B330468" w14:textId="77777777" w:rsidTr="00AF691A">
        <w:tc>
          <w:tcPr>
            <w:tcW w:w="1906" w:type="dxa"/>
            <w:vMerge/>
            <w:vAlign w:val="center"/>
          </w:tcPr>
          <w:p w14:paraId="3474C777" w14:textId="740B43E2" w:rsidR="00E62F8C" w:rsidRPr="005C5765" w:rsidRDefault="00E62F8C" w:rsidP="00E62F8C">
            <w:pPr>
              <w:pStyle w:val="afffffb"/>
              <w:ind w:firstLineChars="0" w:firstLine="0"/>
              <w:jc w:val="center"/>
              <w:rPr>
                <w:rFonts w:ascii="Times New Roman"/>
                <w:sz w:val="18"/>
                <w:szCs w:val="18"/>
              </w:rPr>
            </w:pPr>
          </w:p>
        </w:tc>
        <w:tc>
          <w:tcPr>
            <w:tcW w:w="2576" w:type="dxa"/>
            <w:vAlign w:val="center"/>
          </w:tcPr>
          <w:p w14:paraId="7F150275" w14:textId="30AEEEFA" w:rsidR="00E62F8C" w:rsidRPr="005C5765" w:rsidRDefault="00E62F8C" w:rsidP="00E62F8C">
            <w:pPr>
              <w:pStyle w:val="afffffb"/>
              <w:ind w:firstLineChars="0" w:firstLine="0"/>
              <w:jc w:val="center"/>
              <w:rPr>
                <w:sz w:val="18"/>
                <w:szCs w:val="18"/>
              </w:rPr>
            </w:pPr>
            <w:r w:rsidRPr="005C5765">
              <w:rPr>
                <w:rFonts w:ascii="Times New Roman"/>
                <w:sz w:val="18"/>
                <w:szCs w:val="18"/>
              </w:rPr>
              <w:t>1~5</w:t>
            </w:r>
            <w:r w:rsidRPr="005C5765">
              <w:rPr>
                <w:rFonts w:ascii="Times New Roman"/>
                <w:sz w:val="18"/>
                <w:szCs w:val="18"/>
              </w:rPr>
              <w:t>（含</w:t>
            </w:r>
            <w:r w:rsidRPr="005C5765">
              <w:rPr>
                <w:rFonts w:ascii="Times New Roman"/>
                <w:sz w:val="18"/>
                <w:szCs w:val="18"/>
              </w:rPr>
              <w:t>1</w:t>
            </w:r>
            <w:r w:rsidRPr="005C5765">
              <w:rPr>
                <w:rFonts w:ascii="Times New Roman"/>
                <w:sz w:val="18"/>
                <w:szCs w:val="18"/>
              </w:rPr>
              <w:t>）</w:t>
            </w:r>
          </w:p>
        </w:tc>
        <w:tc>
          <w:tcPr>
            <w:tcW w:w="2262" w:type="dxa"/>
            <w:vAlign w:val="center"/>
          </w:tcPr>
          <w:p w14:paraId="640C47B9" w14:textId="4212BA72"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0.349</w:t>
            </w:r>
          </w:p>
        </w:tc>
        <w:tc>
          <w:tcPr>
            <w:tcW w:w="2262" w:type="dxa"/>
            <w:vAlign w:val="center"/>
          </w:tcPr>
          <w:p w14:paraId="462882E9" w14:textId="63878825"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0.222</w:t>
            </w:r>
          </w:p>
        </w:tc>
      </w:tr>
      <w:tr w:rsidR="00E62F8C" w14:paraId="38971B0D" w14:textId="77777777" w:rsidTr="009653B1">
        <w:tc>
          <w:tcPr>
            <w:tcW w:w="1906" w:type="dxa"/>
            <w:vMerge w:val="restart"/>
            <w:vAlign w:val="center"/>
          </w:tcPr>
          <w:p w14:paraId="3CCF3148" w14:textId="426C73D7"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SBR</w:t>
            </w:r>
            <w:r w:rsidRPr="005C5765">
              <w:rPr>
                <w:rFonts w:ascii="Times New Roman"/>
                <w:sz w:val="18"/>
                <w:szCs w:val="18"/>
              </w:rPr>
              <w:t>及其变形</w:t>
            </w:r>
          </w:p>
        </w:tc>
        <w:tc>
          <w:tcPr>
            <w:tcW w:w="2576" w:type="dxa"/>
            <w:vAlign w:val="center"/>
          </w:tcPr>
          <w:p w14:paraId="73A26621" w14:textId="0C142BC8" w:rsidR="00E62F8C" w:rsidRPr="005C5765" w:rsidRDefault="00E62F8C" w:rsidP="009653B1">
            <w:pPr>
              <w:pStyle w:val="afffffb"/>
              <w:ind w:firstLineChars="0" w:firstLine="0"/>
              <w:jc w:val="center"/>
              <w:rPr>
                <w:sz w:val="18"/>
                <w:szCs w:val="18"/>
              </w:rPr>
            </w:pPr>
            <w:r w:rsidRPr="005C5765">
              <w:rPr>
                <w:rFonts w:ascii="Times New Roman"/>
                <w:sz w:val="18"/>
                <w:szCs w:val="18"/>
              </w:rPr>
              <w:t>1</w:t>
            </w:r>
            <w:r w:rsidRPr="005C5765">
              <w:rPr>
                <w:rFonts w:ascii="Times New Roman"/>
                <w:sz w:val="18"/>
                <w:szCs w:val="18"/>
              </w:rPr>
              <w:t>以下</w:t>
            </w:r>
          </w:p>
        </w:tc>
        <w:tc>
          <w:tcPr>
            <w:tcW w:w="2262" w:type="dxa"/>
            <w:vAlign w:val="center"/>
          </w:tcPr>
          <w:p w14:paraId="3834EB10" w14:textId="7CE058EA"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0.489</w:t>
            </w:r>
          </w:p>
        </w:tc>
        <w:tc>
          <w:tcPr>
            <w:tcW w:w="2262" w:type="dxa"/>
            <w:vAlign w:val="center"/>
          </w:tcPr>
          <w:p w14:paraId="612A8E04" w14:textId="45C0113A"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0.290</w:t>
            </w:r>
          </w:p>
        </w:tc>
      </w:tr>
      <w:tr w:rsidR="00E62F8C" w14:paraId="729B54DB" w14:textId="77777777" w:rsidTr="009653B1">
        <w:tc>
          <w:tcPr>
            <w:tcW w:w="1906" w:type="dxa"/>
            <w:vMerge/>
            <w:vAlign w:val="center"/>
          </w:tcPr>
          <w:p w14:paraId="3CC36F89" w14:textId="77777777" w:rsidR="00E62F8C" w:rsidRPr="005C5765" w:rsidRDefault="00E62F8C" w:rsidP="00E62F8C">
            <w:pPr>
              <w:pStyle w:val="afffffb"/>
              <w:ind w:firstLineChars="0" w:firstLine="0"/>
              <w:jc w:val="center"/>
              <w:rPr>
                <w:rFonts w:ascii="Times New Roman"/>
                <w:sz w:val="18"/>
                <w:szCs w:val="18"/>
              </w:rPr>
            </w:pPr>
          </w:p>
        </w:tc>
        <w:tc>
          <w:tcPr>
            <w:tcW w:w="2576" w:type="dxa"/>
            <w:vAlign w:val="center"/>
          </w:tcPr>
          <w:p w14:paraId="309AAF84" w14:textId="6ACD9218" w:rsidR="00E62F8C" w:rsidRPr="005C5765" w:rsidRDefault="00E62F8C" w:rsidP="00E62F8C">
            <w:pPr>
              <w:pStyle w:val="afffffb"/>
              <w:ind w:firstLineChars="0" w:firstLine="0"/>
              <w:jc w:val="center"/>
              <w:rPr>
                <w:sz w:val="18"/>
                <w:szCs w:val="18"/>
              </w:rPr>
            </w:pPr>
            <w:r w:rsidRPr="005C5765">
              <w:rPr>
                <w:rFonts w:ascii="Times New Roman"/>
                <w:sz w:val="18"/>
                <w:szCs w:val="18"/>
              </w:rPr>
              <w:t>1~5</w:t>
            </w:r>
            <w:r w:rsidRPr="005C5765">
              <w:rPr>
                <w:rFonts w:ascii="Times New Roman"/>
                <w:sz w:val="18"/>
                <w:szCs w:val="18"/>
              </w:rPr>
              <w:t>（含</w:t>
            </w:r>
            <w:r w:rsidRPr="005C5765">
              <w:rPr>
                <w:rFonts w:ascii="Times New Roman"/>
                <w:sz w:val="18"/>
                <w:szCs w:val="18"/>
              </w:rPr>
              <w:t>1</w:t>
            </w:r>
            <w:r w:rsidRPr="005C5765">
              <w:rPr>
                <w:rFonts w:ascii="Times New Roman"/>
                <w:sz w:val="18"/>
                <w:szCs w:val="18"/>
              </w:rPr>
              <w:t>）</w:t>
            </w:r>
          </w:p>
        </w:tc>
        <w:tc>
          <w:tcPr>
            <w:tcW w:w="2262" w:type="dxa"/>
            <w:vAlign w:val="center"/>
          </w:tcPr>
          <w:p w14:paraId="394C1F23" w14:textId="6B6AA2B2"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0.287</w:t>
            </w:r>
          </w:p>
        </w:tc>
        <w:tc>
          <w:tcPr>
            <w:tcW w:w="2262" w:type="dxa"/>
            <w:vAlign w:val="center"/>
          </w:tcPr>
          <w:p w14:paraId="385366CB" w14:textId="74F069CB" w:rsidR="00E62F8C" w:rsidRPr="005C5765" w:rsidRDefault="00E62F8C" w:rsidP="00E62F8C">
            <w:pPr>
              <w:pStyle w:val="afffffb"/>
              <w:ind w:firstLineChars="0" w:firstLine="0"/>
              <w:jc w:val="center"/>
              <w:rPr>
                <w:rFonts w:ascii="Times New Roman"/>
                <w:sz w:val="18"/>
                <w:szCs w:val="18"/>
              </w:rPr>
            </w:pPr>
            <w:r w:rsidRPr="005C5765">
              <w:rPr>
                <w:rFonts w:ascii="Times New Roman"/>
                <w:sz w:val="18"/>
                <w:szCs w:val="18"/>
              </w:rPr>
              <w:t>0.182</w:t>
            </w:r>
          </w:p>
        </w:tc>
      </w:tr>
      <w:tr w:rsidR="00E62F8C" w14:paraId="4AC01BF2" w14:textId="77777777" w:rsidTr="009653B1">
        <w:tc>
          <w:tcPr>
            <w:tcW w:w="1906" w:type="dxa"/>
            <w:vAlign w:val="center"/>
          </w:tcPr>
          <w:p w14:paraId="744CC52C" w14:textId="50B257A7"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生物膜法</w:t>
            </w:r>
          </w:p>
        </w:tc>
        <w:tc>
          <w:tcPr>
            <w:tcW w:w="2576" w:type="dxa"/>
            <w:vAlign w:val="center"/>
          </w:tcPr>
          <w:p w14:paraId="40352C56" w14:textId="5456DF3E" w:rsidR="00E62F8C" w:rsidRPr="005C5765" w:rsidRDefault="00E62F8C" w:rsidP="009653B1">
            <w:pPr>
              <w:pStyle w:val="afffffb"/>
              <w:ind w:firstLineChars="0" w:firstLine="0"/>
              <w:jc w:val="center"/>
              <w:rPr>
                <w:sz w:val="18"/>
                <w:szCs w:val="18"/>
              </w:rPr>
            </w:pPr>
            <w:r w:rsidRPr="005C5765">
              <w:rPr>
                <w:rFonts w:ascii="Times New Roman"/>
                <w:sz w:val="18"/>
                <w:szCs w:val="18"/>
              </w:rPr>
              <w:t>1</w:t>
            </w:r>
            <w:r w:rsidRPr="005C5765">
              <w:rPr>
                <w:rFonts w:ascii="Times New Roman"/>
                <w:sz w:val="18"/>
                <w:szCs w:val="18"/>
              </w:rPr>
              <w:t>以下</w:t>
            </w:r>
          </w:p>
        </w:tc>
        <w:tc>
          <w:tcPr>
            <w:tcW w:w="2262" w:type="dxa"/>
            <w:vAlign w:val="center"/>
          </w:tcPr>
          <w:p w14:paraId="52F2A2C0" w14:textId="44C75AB7"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0.383</w:t>
            </w:r>
          </w:p>
        </w:tc>
        <w:tc>
          <w:tcPr>
            <w:tcW w:w="2262" w:type="dxa"/>
            <w:vAlign w:val="center"/>
          </w:tcPr>
          <w:p w14:paraId="415A92D7" w14:textId="44D1DEA0" w:rsidR="00E62F8C" w:rsidRPr="005C5765" w:rsidRDefault="00E62F8C" w:rsidP="009653B1">
            <w:pPr>
              <w:pStyle w:val="afffffb"/>
              <w:ind w:firstLineChars="0" w:firstLine="0"/>
              <w:jc w:val="center"/>
              <w:rPr>
                <w:rFonts w:ascii="Times New Roman"/>
                <w:sz w:val="18"/>
                <w:szCs w:val="18"/>
              </w:rPr>
            </w:pPr>
            <w:r w:rsidRPr="005C5765">
              <w:rPr>
                <w:rFonts w:ascii="Times New Roman"/>
                <w:sz w:val="18"/>
                <w:szCs w:val="18"/>
              </w:rPr>
              <w:t>0.154</w:t>
            </w:r>
          </w:p>
        </w:tc>
      </w:tr>
      <w:tr w:rsidR="00E62F8C" w14:paraId="75A856F6" w14:textId="77777777" w:rsidTr="009653B1">
        <w:tc>
          <w:tcPr>
            <w:tcW w:w="9006" w:type="dxa"/>
            <w:gridSpan w:val="4"/>
            <w:vAlign w:val="center"/>
          </w:tcPr>
          <w:p w14:paraId="4969A9EA" w14:textId="32158A04" w:rsidR="00E62F8C" w:rsidRPr="005C5765" w:rsidRDefault="00E62F8C" w:rsidP="00E62F8C">
            <w:pPr>
              <w:pStyle w:val="afffffb"/>
              <w:ind w:firstLineChars="0" w:firstLine="0"/>
              <w:rPr>
                <w:rFonts w:ascii="Times New Roman"/>
                <w:sz w:val="18"/>
                <w:szCs w:val="18"/>
              </w:rPr>
            </w:pPr>
            <w:r w:rsidRPr="005C5765">
              <w:rPr>
                <w:rFonts w:ascii="Times New Roman" w:hint="eastAsia"/>
                <w:sz w:val="18"/>
                <w:szCs w:val="18"/>
              </w:rPr>
              <w:t>注：上述工艺与</w:t>
            </w:r>
            <w:r w:rsidRPr="005C5765">
              <w:rPr>
                <w:rFonts w:ascii="Times New Roman"/>
                <w:sz w:val="18"/>
                <w:szCs w:val="18"/>
              </w:rPr>
              <w:t>MBR</w:t>
            </w:r>
            <w:r w:rsidR="00B37ECB" w:rsidRPr="005C5765">
              <w:rPr>
                <w:rFonts w:ascii="Times New Roman" w:hint="eastAsia"/>
                <w:sz w:val="18"/>
                <w:szCs w:val="18"/>
              </w:rPr>
              <w:t>联</w:t>
            </w:r>
            <w:r w:rsidRPr="005C5765">
              <w:rPr>
                <w:rFonts w:ascii="Times New Roman" w:hint="eastAsia"/>
                <w:sz w:val="18"/>
                <w:szCs w:val="18"/>
              </w:rPr>
              <w:t>用时，限定值和先进值在表</w:t>
            </w:r>
            <w:r w:rsidRPr="005C5765">
              <w:rPr>
                <w:rFonts w:ascii="Times New Roman"/>
                <w:sz w:val="18"/>
                <w:szCs w:val="18"/>
              </w:rPr>
              <w:t>1</w:t>
            </w:r>
            <w:r w:rsidRPr="005C5765">
              <w:rPr>
                <w:rFonts w:ascii="Times New Roman" w:hint="eastAsia"/>
                <w:sz w:val="18"/>
                <w:szCs w:val="18"/>
              </w:rPr>
              <w:t>的基础上增加</w:t>
            </w:r>
            <w:r w:rsidRPr="005C5765">
              <w:rPr>
                <w:rFonts w:ascii="Times New Roman"/>
                <w:sz w:val="18"/>
                <w:szCs w:val="18"/>
              </w:rPr>
              <w:t>25%</w:t>
            </w:r>
            <w:r w:rsidRPr="005C5765">
              <w:rPr>
                <w:rFonts w:ascii="Times New Roman" w:hint="eastAsia"/>
                <w:sz w:val="18"/>
                <w:szCs w:val="18"/>
              </w:rPr>
              <w:t>。</w:t>
            </w:r>
          </w:p>
        </w:tc>
      </w:tr>
    </w:tbl>
    <w:p w14:paraId="75FFA4F2" w14:textId="30D8A571" w:rsidR="000201A4" w:rsidRDefault="00D63C92">
      <w:pPr>
        <w:pStyle w:val="affc"/>
        <w:spacing w:before="312" w:after="312"/>
      </w:pPr>
      <w:bookmarkStart w:id="124" w:name="_Toc87516429"/>
      <w:bookmarkStart w:id="125" w:name="_Toc87516506"/>
      <w:bookmarkStart w:id="126" w:name="_Toc85033909"/>
      <w:bookmarkStart w:id="127" w:name="_Toc87516568"/>
      <w:bookmarkStart w:id="128" w:name="_Toc87519440"/>
      <w:bookmarkStart w:id="129" w:name="_Toc89164210"/>
      <w:bookmarkEnd w:id="124"/>
      <w:bookmarkEnd w:id="125"/>
      <w:bookmarkEnd w:id="126"/>
      <w:r>
        <w:rPr>
          <w:rFonts w:hint="eastAsia"/>
        </w:rPr>
        <w:t>能效</w:t>
      </w:r>
      <w:r w:rsidR="00292204">
        <w:rPr>
          <w:rFonts w:hint="eastAsia"/>
        </w:rPr>
        <w:t>评价</w:t>
      </w:r>
      <w:bookmarkEnd w:id="118"/>
      <w:bookmarkEnd w:id="119"/>
      <w:bookmarkEnd w:id="120"/>
      <w:bookmarkEnd w:id="121"/>
      <w:bookmarkEnd w:id="122"/>
      <w:bookmarkEnd w:id="123"/>
      <w:bookmarkEnd w:id="127"/>
      <w:bookmarkEnd w:id="128"/>
      <w:bookmarkEnd w:id="129"/>
    </w:p>
    <w:p w14:paraId="6B67D737" w14:textId="65F97EC1" w:rsidR="000201A4" w:rsidRPr="00870CCC" w:rsidRDefault="001C2062" w:rsidP="001C2062">
      <w:pPr>
        <w:pStyle w:val="afffffffff4"/>
        <w:rPr>
          <w:rFonts w:ascii="Times New Roman"/>
        </w:rPr>
      </w:pPr>
      <w:r w:rsidRPr="00684593">
        <w:rPr>
          <w:rFonts w:hint="eastAsia"/>
        </w:rPr>
        <w:t>根据统计报告期内总污染物去除量和电耗，用公</w:t>
      </w:r>
      <w:r w:rsidRPr="00870CCC">
        <w:rPr>
          <w:rFonts w:ascii="Times New Roman"/>
        </w:rPr>
        <w:t>式（</w:t>
      </w:r>
      <w:r w:rsidRPr="00870CCC">
        <w:rPr>
          <w:rFonts w:ascii="Times New Roman"/>
        </w:rPr>
        <w:t>1</w:t>
      </w:r>
      <w:r w:rsidRPr="00870CCC">
        <w:rPr>
          <w:rFonts w:ascii="Times New Roman"/>
        </w:rPr>
        <w:t>）计算得出能耗指标值，与表</w:t>
      </w:r>
      <w:r w:rsidRPr="00870CCC">
        <w:rPr>
          <w:rFonts w:ascii="Times New Roman"/>
        </w:rPr>
        <w:t>1</w:t>
      </w:r>
      <w:r w:rsidRPr="00870CCC">
        <w:rPr>
          <w:rFonts w:ascii="Times New Roman"/>
        </w:rPr>
        <w:t>比较，</w:t>
      </w:r>
      <w:r w:rsidR="00D63C92" w:rsidRPr="00870CCC">
        <w:rPr>
          <w:rFonts w:ascii="Times New Roman"/>
        </w:rPr>
        <w:t>能耗</w:t>
      </w:r>
      <w:r w:rsidRPr="00870CCC">
        <w:rPr>
          <w:rFonts w:ascii="Times New Roman"/>
        </w:rPr>
        <w:t>指标值</w:t>
      </w:r>
      <w:r w:rsidR="00D63C92" w:rsidRPr="00870CCC">
        <w:rPr>
          <w:rFonts w:ascii="Times New Roman"/>
        </w:rPr>
        <w:t>小于或等于</w:t>
      </w:r>
      <w:r w:rsidR="00403A8C" w:rsidRPr="00870CCC">
        <w:rPr>
          <w:rFonts w:ascii="Times New Roman"/>
        </w:rPr>
        <w:t>能耗</w:t>
      </w:r>
      <w:r w:rsidR="00D63C92" w:rsidRPr="00870CCC">
        <w:rPr>
          <w:rFonts w:ascii="Times New Roman"/>
        </w:rPr>
        <w:t>先进值</w:t>
      </w:r>
      <w:r w:rsidR="00403A8C" w:rsidRPr="00870CCC">
        <w:rPr>
          <w:rFonts w:ascii="Times New Roman"/>
        </w:rPr>
        <w:t>的</w:t>
      </w:r>
      <w:r w:rsidR="00D63C92" w:rsidRPr="00870CCC">
        <w:rPr>
          <w:rFonts w:ascii="Times New Roman"/>
        </w:rPr>
        <w:t>，</w:t>
      </w:r>
      <w:r w:rsidR="00787EFF" w:rsidRPr="00870CCC">
        <w:rPr>
          <w:rFonts w:ascii="Times New Roman"/>
        </w:rPr>
        <w:t>能效评</w:t>
      </w:r>
      <w:r w:rsidR="00EF14DA" w:rsidRPr="00870CCC">
        <w:rPr>
          <w:rFonts w:ascii="Times New Roman"/>
        </w:rPr>
        <w:t>价</w:t>
      </w:r>
      <w:r w:rsidR="00787EFF" w:rsidRPr="00870CCC">
        <w:rPr>
          <w:rFonts w:ascii="Times New Roman"/>
        </w:rPr>
        <w:t>结论为</w:t>
      </w:r>
      <w:r w:rsidR="00D63C92" w:rsidRPr="00870CCC">
        <w:rPr>
          <w:rFonts w:ascii="Times New Roman"/>
        </w:rPr>
        <w:t>污水处理系统参数设计、运行合理，并采取了一定的优化运行措施。</w:t>
      </w:r>
    </w:p>
    <w:p w14:paraId="209C9018" w14:textId="5AE48E41" w:rsidR="00AE217D" w:rsidRPr="00870CCC" w:rsidRDefault="001C2062" w:rsidP="00403A8C">
      <w:pPr>
        <w:pStyle w:val="afffffffff4"/>
        <w:rPr>
          <w:rFonts w:ascii="Times New Roman"/>
        </w:rPr>
      </w:pPr>
      <w:r w:rsidRPr="00870CCC">
        <w:rPr>
          <w:rFonts w:ascii="Times New Roman"/>
        </w:rPr>
        <w:lastRenderedPageBreak/>
        <w:t>根据统计报告期内总污染物去除量和电耗，用公式（</w:t>
      </w:r>
      <w:r w:rsidRPr="00870CCC">
        <w:rPr>
          <w:rFonts w:ascii="Times New Roman"/>
        </w:rPr>
        <w:t>1</w:t>
      </w:r>
      <w:r w:rsidRPr="00870CCC">
        <w:rPr>
          <w:rFonts w:ascii="Times New Roman"/>
        </w:rPr>
        <w:t>）计算得出能耗指标值，与表</w:t>
      </w:r>
      <w:r w:rsidRPr="00870CCC">
        <w:rPr>
          <w:rFonts w:ascii="Times New Roman"/>
        </w:rPr>
        <w:t>1</w:t>
      </w:r>
      <w:r w:rsidRPr="00870CCC">
        <w:rPr>
          <w:rFonts w:ascii="Times New Roman"/>
        </w:rPr>
        <w:t>比较，能耗指标值</w:t>
      </w:r>
      <w:r w:rsidR="00D63C92" w:rsidRPr="00870CCC">
        <w:rPr>
          <w:rFonts w:ascii="Times New Roman"/>
        </w:rPr>
        <w:t>小于或等于</w:t>
      </w:r>
      <w:r w:rsidR="00AE217D" w:rsidRPr="00870CCC">
        <w:rPr>
          <w:rFonts w:ascii="Times New Roman"/>
        </w:rPr>
        <w:t>能耗</w:t>
      </w:r>
      <w:r w:rsidR="00D63C92" w:rsidRPr="00870CCC">
        <w:rPr>
          <w:rFonts w:ascii="Times New Roman"/>
        </w:rPr>
        <w:t>限定值但大于</w:t>
      </w:r>
      <w:r w:rsidR="00AE217D" w:rsidRPr="00870CCC">
        <w:rPr>
          <w:rFonts w:ascii="Times New Roman"/>
        </w:rPr>
        <w:t>能耗</w:t>
      </w:r>
      <w:r w:rsidR="00D63C92" w:rsidRPr="00870CCC">
        <w:rPr>
          <w:rFonts w:ascii="Times New Roman"/>
        </w:rPr>
        <w:t>先进值</w:t>
      </w:r>
      <w:r w:rsidR="00403A8C" w:rsidRPr="00870CCC">
        <w:rPr>
          <w:rFonts w:ascii="Times New Roman"/>
        </w:rPr>
        <w:t>的</w:t>
      </w:r>
      <w:r w:rsidR="00D63C92" w:rsidRPr="00870CCC">
        <w:rPr>
          <w:rFonts w:ascii="Times New Roman"/>
        </w:rPr>
        <w:t>，</w:t>
      </w:r>
      <w:r w:rsidR="00787EFF" w:rsidRPr="00870CCC">
        <w:rPr>
          <w:rFonts w:ascii="Times New Roman"/>
        </w:rPr>
        <w:t>能效评</w:t>
      </w:r>
      <w:r w:rsidR="00EF14DA" w:rsidRPr="00870CCC">
        <w:rPr>
          <w:rFonts w:ascii="Times New Roman"/>
        </w:rPr>
        <w:t>价</w:t>
      </w:r>
      <w:r w:rsidR="00787EFF" w:rsidRPr="00870CCC">
        <w:rPr>
          <w:rFonts w:ascii="Times New Roman"/>
        </w:rPr>
        <w:t>结论为</w:t>
      </w:r>
      <w:r w:rsidR="00D63C92" w:rsidRPr="00870CCC">
        <w:rPr>
          <w:rFonts w:ascii="Times New Roman"/>
        </w:rPr>
        <w:t>污水处理系统有进一步优化节能的空间。</w:t>
      </w:r>
    </w:p>
    <w:p w14:paraId="7E034BAF" w14:textId="1EEE232F" w:rsidR="000201A4" w:rsidRPr="00870CCC" w:rsidRDefault="001C2062" w:rsidP="001C2062">
      <w:pPr>
        <w:pStyle w:val="afffffffff4"/>
        <w:rPr>
          <w:rFonts w:ascii="Times New Roman"/>
        </w:rPr>
      </w:pPr>
      <w:r w:rsidRPr="00870CCC">
        <w:rPr>
          <w:rFonts w:ascii="Times New Roman"/>
        </w:rPr>
        <w:t>根据统计报告期内总污染物去除量和电耗，用公式（</w:t>
      </w:r>
      <w:r w:rsidRPr="00870CCC">
        <w:rPr>
          <w:rFonts w:ascii="Times New Roman"/>
        </w:rPr>
        <w:t>1</w:t>
      </w:r>
      <w:r w:rsidRPr="00870CCC">
        <w:rPr>
          <w:rFonts w:ascii="Times New Roman"/>
        </w:rPr>
        <w:t>）计算得出能耗指标值，与表</w:t>
      </w:r>
      <w:r w:rsidRPr="00870CCC">
        <w:rPr>
          <w:rFonts w:ascii="Times New Roman"/>
        </w:rPr>
        <w:t>1</w:t>
      </w:r>
      <w:r w:rsidRPr="00870CCC">
        <w:rPr>
          <w:rFonts w:ascii="Times New Roman"/>
        </w:rPr>
        <w:t>比较，能耗指标值</w:t>
      </w:r>
      <w:r w:rsidR="00DA13D3" w:rsidRPr="00870CCC">
        <w:rPr>
          <w:rFonts w:ascii="Times New Roman"/>
        </w:rPr>
        <w:t>大</w:t>
      </w:r>
      <w:r w:rsidR="00AE217D" w:rsidRPr="00870CCC">
        <w:rPr>
          <w:rFonts w:ascii="Times New Roman"/>
        </w:rPr>
        <w:t>于能耗限定值</w:t>
      </w:r>
      <w:r w:rsidR="003D1AEC" w:rsidRPr="00870CCC">
        <w:rPr>
          <w:rFonts w:ascii="Times New Roman"/>
        </w:rPr>
        <w:t>的</w:t>
      </w:r>
      <w:r w:rsidR="00AE217D" w:rsidRPr="00870CCC">
        <w:rPr>
          <w:rFonts w:ascii="Times New Roman"/>
        </w:rPr>
        <w:t>，</w:t>
      </w:r>
      <w:r w:rsidR="00787EFF" w:rsidRPr="00870CCC">
        <w:rPr>
          <w:rFonts w:ascii="Times New Roman"/>
        </w:rPr>
        <w:t>能效评</w:t>
      </w:r>
      <w:r w:rsidR="00EF14DA" w:rsidRPr="00870CCC">
        <w:rPr>
          <w:rFonts w:ascii="Times New Roman"/>
        </w:rPr>
        <w:t>价</w:t>
      </w:r>
      <w:r w:rsidR="00787EFF" w:rsidRPr="00870CCC">
        <w:rPr>
          <w:rFonts w:ascii="Times New Roman"/>
        </w:rPr>
        <w:t>结论为</w:t>
      </w:r>
      <w:r w:rsidR="00AE217D" w:rsidRPr="00870CCC">
        <w:rPr>
          <w:rFonts w:ascii="Times New Roman"/>
        </w:rPr>
        <w:t>污水处理系统能耗高</w:t>
      </w:r>
      <w:r w:rsidR="0003790C" w:rsidRPr="00870CCC">
        <w:rPr>
          <w:rFonts w:ascii="Times New Roman"/>
        </w:rPr>
        <w:t>，</w:t>
      </w:r>
      <w:r w:rsidR="00AE217D" w:rsidRPr="00870CCC">
        <w:rPr>
          <w:rFonts w:ascii="Times New Roman"/>
        </w:rPr>
        <w:t>污水处理厂</w:t>
      </w:r>
      <w:r w:rsidR="009B63BA" w:rsidRPr="00870CCC">
        <w:rPr>
          <w:rFonts w:ascii="Times New Roman"/>
        </w:rPr>
        <w:t>应</w:t>
      </w:r>
      <w:r w:rsidR="00AE217D" w:rsidRPr="00870CCC">
        <w:rPr>
          <w:rFonts w:ascii="Times New Roman"/>
        </w:rPr>
        <w:t>采取相应措施降低能耗。</w:t>
      </w:r>
    </w:p>
    <w:p w14:paraId="0EACD5BA" w14:textId="754A5689" w:rsidR="00AE34CB" w:rsidRPr="00870CCC" w:rsidRDefault="002A3E8E" w:rsidP="009F7663">
      <w:pPr>
        <w:pStyle w:val="afffffffff4"/>
        <w:rPr>
          <w:rFonts w:ascii="Times New Roman"/>
        </w:rPr>
      </w:pPr>
      <w:r>
        <w:rPr>
          <w:rFonts w:ascii="Times New Roman" w:hint="eastAsia"/>
        </w:rPr>
        <w:t>能效评价以一年为</w:t>
      </w:r>
      <w:r w:rsidR="009722D7">
        <w:rPr>
          <w:rFonts w:ascii="Times New Roman" w:hint="eastAsia"/>
        </w:rPr>
        <w:t>统计报告期</w:t>
      </w:r>
      <w:r>
        <w:rPr>
          <w:rFonts w:ascii="Times New Roman" w:hint="eastAsia"/>
        </w:rPr>
        <w:t>，</w:t>
      </w:r>
      <w:r w:rsidR="00AE34CB" w:rsidRPr="00870CCC">
        <w:rPr>
          <w:rFonts w:ascii="Times New Roman"/>
        </w:rPr>
        <w:t>能效评价应填写污水生物处理系统能效评价表，见附录</w:t>
      </w:r>
      <w:r w:rsidR="00AE34CB" w:rsidRPr="00870CCC">
        <w:rPr>
          <w:rFonts w:ascii="Times New Roman"/>
        </w:rPr>
        <w:t>A</w:t>
      </w:r>
      <w:r w:rsidR="00AE34CB" w:rsidRPr="00870CCC">
        <w:rPr>
          <w:rFonts w:ascii="Times New Roman"/>
        </w:rPr>
        <w:t>。</w:t>
      </w:r>
    </w:p>
    <w:p w14:paraId="36C0D537" w14:textId="77777777" w:rsidR="000201A4" w:rsidRDefault="00D63C92">
      <w:pPr>
        <w:pStyle w:val="affc"/>
        <w:spacing w:before="312" w:after="312"/>
      </w:pPr>
      <w:bookmarkStart w:id="130" w:name="_Toc87516492"/>
      <w:bookmarkStart w:id="131" w:name="_Toc87516569"/>
      <w:bookmarkStart w:id="132" w:name="_Toc79102902"/>
      <w:bookmarkStart w:id="133" w:name="_Toc78665694"/>
      <w:bookmarkStart w:id="134" w:name="_Toc78665682"/>
      <w:bookmarkStart w:id="135" w:name="_Toc81324568"/>
      <w:bookmarkStart w:id="136" w:name="_Toc79102946"/>
      <w:bookmarkStart w:id="137" w:name="_Toc81470050"/>
      <w:bookmarkStart w:id="138" w:name="_Toc87516570"/>
      <w:bookmarkStart w:id="139" w:name="_Toc87519441"/>
      <w:bookmarkStart w:id="140" w:name="_Toc89164211"/>
      <w:bookmarkEnd w:id="130"/>
      <w:bookmarkEnd w:id="131"/>
      <w:r>
        <w:rPr>
          <w:rFonts w:hint="eastAsia"/>
        </w:rPr>
        <w:t>节能管理与措施</w:t>
      </w:r>
      <w:bookmarkEnd w:id="132"/>
      <w:bookmarkEnd w:id="133"/>
      <w:bookmarkEnd w:id="134"/>
      <w:bookmarkEnd w:id="135"/>
      <w:bookmarkEnd w:id="136"/>
      <w:bookmarkEnd w:id="137"/>
      <w:bookmarkEnd w:id="138"/>
      <w:bookmarkEnd w:id="139"/>
      <w:bookmarkEnd w:id="140"/>
    </w:p>
    <w:p w14:paraId="1EC06F62" w14:textId="77777777" w:rsidR="000201A4" w:rsidRDefault="00D63C92">
      <w:pPr>
        <w:pStyle w:val="affd"/>
        <w:spacing w:before="156" w:after="156"/>
      </w:pPr>
      <w:bookmarkStart w:id="141" w:name="_Toc78665683"/>
      <w:bookmarkStart w:id="142" w:name="_Toc89164212"/>
      <w:r>
        <w:rPr>
          <w:rFonts w:hint="eastAsia"/>
        </w:rPr>
        <w:t>节能管理</w:t>
      </w:r>
      <w:bookmarkEnd w:id="141"/>
      <w:bookmarkEnd w:id="142"/>
    </w:p>
    <w:p w14:paraId="0C2C5589" w14:textId="51BEACB6" w:rsidR="000201A4" w:rsidRDefault="00D63C92" w:rsidP="00246747">
      <w:pPr>
        <w:pStyle w:val="afffffffff7"/>
      </w:pPr>
      <w:r>
        <w:rPr>
          <w:rFonts w:hint="eastAsia"/>
        </w:rPr>
        <w:t>应建立能耗统计体系，</w:t>
      </w:r>
      <w:r w:rsidR="00246747" w:rsidRPr="00246747">
        <w:rPr>
          <w:rFonts w:hint="eastAsia"/>
        </w:rPr>
        <w:t>对能耗准确计量，建立数据统计、分析和考核的文件档案，并对文件进行受控管理，确保节能降耗运行持续改进。</w:t>
      </w:r>
    </w:p>
    <w:p w14:paraId="3AF7BAD4" w14:textId="3851722C" w:rsidR="00866366" w:rsidRDefault="007B1733" w:rsidP="007B1733">
      <w:pPr>
        <w:pStyle w:val="afffffffff7"/>
      </w:pPr>
      <w:r>
        <w:rPr>
          <w:rFonts w:hint="eastAsia"/>
        </w:rPr>
        <w:t>应</w:t>
      </w:r>
      <w:r w:rsidR="00D63C92">
        <w:rPr>
          <w:rFonts w:hint="eastAsia"/>
        </w:rPr>
        <w:t>建立能源管理体系</w:t>
      </w:r>
      <w:r w:rsidR="00E84316">
        <w:rPr>
          <w:rFonts w:hint="eastAsia"/>
        </w:rPr>
        <w:t>，对污水处理运营管理过程的能源消耗进行分析、评价和监督。能源管理体系的建立按</w:t>
      </w:r>
      <w:r w:rsidR="00E84316" w:rsidRPr="009653B1">
        <w:rPr>
          <w:rFonts w:ascii="Times New Roman"/>
        </w:rPr>
        <w:t>GB/T</w:t>
      </w:r>
      <w:r w:rsidRPr="009653B1">
        <w:rPr>
          <w:rFonts w:ascii="Times New Roman"/>
        </w:rPr>
        <w:t xml:space="preserve"> </w:t>
      </w:r>
      <w:r w:rsidR="00E84316" w:rsidRPr="009653B1">
        <w:rPr>
          <w:rFonts w:ascii="Times New Roman"/>
        </w:rPr>
        <w:t>23331</w:t>
      </w:r>
      <w:r w:rsidR="00E84316">
        <w:rPr>
          <w:rFonts w:hint="eastAsia"/>
        </w:rPr>
        <w:t>执行。</w:t>
      </w:r>
    </w:p>
    <w:p w14:paraId="1BDA2E28" w14:textId="39AE59BF" w:rsidR="000201A4" w:rsidRPr="00217F42" w:rsidRDefault="00866366" w:rsidP="007B1733">
      <w:pPr>
        <w:pStyle w:val="afffffffff7"/>
      </w:pPr>
      <w:r>
        <w:rPr>
          <w:rFonts w:hint="eastAsia"/>
        </w:rPr>
        <w:t>应</w:t>
      </w:r>
      <w:r w:rsidR="00246747" w:rsidRPr="00246747">
        <w:rPr>
          <w:rFonts w:hint="eastAsia"/>
        </w:rPr>
        <w:t>将节能降耗工作纳入</w:t>
      </w:r>
      <w:r w:rsidR="00246747" w:rsidRPr="00217F42">
        <w:rPr>
          <w:rFonts w:hint="eastAsia"/>
        </w:rPr>
        <w:t>城</w:t>
      </w:r>
      <w:r w:rsidRPr="00217F42">
        <w:rPr>
          <w:rFonts w:hint="eastAsia"/>
        </w:rPr>
        <w:t>镇</w:t>
      </w:r>
      <w:r w:rsidR="00246747" w:rsidRPr="00217F42">
        <w:rPr>
          <w:rFonts w:hint="eastAsia"/>
        </w:rPr>
        <w:t>污水</w:t>
      </w:r>
      <w:r w:rsidR="00F97939" w:rsidRPr="00217F42">
        <w:rPr>
          <w:rFonts w:hint="eastAsia"/>
        </w:rPr>
        <w:t>处理</w:t>
      </w:r>
      <w:r w:rsidR="00246747" w:rsidRPr="00217F42">
        <w:rPr>
          <w:rFonts w:hint="eastAsia"/>
        </w:rPr>
        <w:t>厂的运营管理考核，以促进城</w:t>
      </w:r>
      <w:r w:rsidRPr="00217F42">
        <w:rPr>
          <w:rFonts w:hint="eastAsia"/>
        </w:rPr>
        <w:t>镇</w:t>
      </w:r>
      <w:r w:rsidR="00246747" w:rsidRPr="00217F42">
        <w:rPr>
          <w:rFonts w:hint="eastAsia"/>
        </w:rPr>
        <w:t>污水处理厂的节能降耗工作持续开展。</w:t>
      </w:r>
    </w:p>
    <w:p w14:paraId="0A43B52A" w14:textId="2FC5F355" w:rsidR="00246747" w:rsidRPr="00217F42" w:rsidRDefault="00246747" w:rsidP="00246747">
      <w:pPr>
        <w:pStyle w:val="afffffffff7"/>
      </w:pPr>
      <w:r w:rsidRPr="00217F42">
        <w:rPr>
          <w:rFonts w:hint="eastAsia"/>
        </w:rPr>
        <w:t>应根据</w:t>
      </w:r>
      <w:r w:rsidR="00F97939" w:rsidRPr="00217F42">
        <w:rPr>
          <w:rFonts w:hint="eastAsia"/>
        </w:rPr>
        <w:t>城镇</w:t>
      </w:r>
      <w:r w:rsidRPr="00217F42">
        <w:rPr>
          <w:rFonts w:hint="eastAsia"/>
        </w:rPr>
        <w:t>污水处理厂实际工艺参数和能耗分布定期开展设备节能评估，评估内容包括设备使用状况评估、能耗分析等。</w:t>
      </w:r>
    </w:p>
    <w:p w14:paraId="514F4803" w14:textId="14ECA562" w:rsidR="003D5E3D" w:rsidRPr="00217F42" w:rsidRDefault="003D5E3D" w:rsidP="003D5E3D">
      <w:pPr>
        <w:pStyle w:val="afffffffff7"/>
      </w:pPr>
      <w:r w:rsidRPr="00217F42">
        <w:rPr>
          <w:rFonts w:hint="eastAsia"/>
        </w:rPr>
        <w:t>应开展工艺运行优化工作，工艺运行优化应与收纳水体的管网、泵站联动，宜建立厂站网一体化联合调度制度，实现高效稳定运行和节能降耗。</w:t>
      </w:r>
    </w:p>
    <w:p w14:paraId="2FE3F5CB" w14:textId="21D393CB" w:rsidR="00E84316" w:rsidRPr="00217F42" w:rsidRDefault="00E84316" w:rsidP="00F97939">
      <w:pPr>
        <w:pStyle w:val="afffffffff7"/>
      </w:pPr>
      <w:r w:rsidRPr="00217F42">
        <w:rPr>
          <w:rFonts w:hint="eastAsia"/>
        </w:rPr>
        <w:t>应</w:t>
      </w:r>
      <w:r w:rsidR="00F97939" w:rsidRPr="00217F42">
        <w:rPr>
          <w:rFonts w:hint="eastAsia"/>
        </w:rPr>
        <w:t>按照</w:t>
      </w:r>
      <w:r w:rsidRPr="00217F42">
        <w:rPr>
          <w:rFonts w:hint="eastAsia"/>
        </w:rPr>
        <w:t>《淘汰落后生产能力、工艺和产品的目录》</w:t>
      </w:r>
      <w:r w:rsidR="00F97939" w:rsidRPr="00217F42">
        <w:rPr>
          <w:rFonts w:hint="eastAsia"/>
        </w:rPr>
        <w:t>的规定淘汰</w:t>
      </w:r>
      <w:r w:rsidR="006A52F0" w:rsidRPr="00217F42">
        <w:rPr>
          <w:rFonts w:hint="eastAsia"/>
        </w:rPr>
        <w:t>落后</w:t>
      </w:r>
      <w:r w:rsidRPr="00217F42">
        <w:rPr>
          <w:rFonts w:hint="eastAsia"/>
        </w:rPr>
        <w:t>设备。</w:t>
      </w:r>
    </w:p>
    <w:p w14:paraId="536C5E9B" w14:textId="47633121" w:rsidR="00753D84" w:rsidRPr="00217F42" w:rsidRDefault="00187348" w:rsidP="00D90469">
      <w:pPr>
        <w:pStyle w:val="afffffffff7"/>
      </w:pPr>
      <w:r w:rsidRPr="00217F42">
        <w:rPr>
          <w:rFonts w:hint="eastAsia"/>
        </w:rPr>
        <w:t>电动机、泵、风机等</w:t>
      </w:r>
      <w:r w:rsidR="00107008" w:rsidRPr="00217F42">
        <w:rPr>
          <w:rFonts w:hint="eastAsia"/>
        </w:rPr>
        <w:t>耗能</w:t>
      </w:r>
      <w:r w:rsidR="00A8199B" w:rsidRPr="00217F42">
        <w:rPr>
          <w:rFonts w:hint="eastAsia"/>
        </w:rPr>
        <w:t>设备</w:t>
      </w:r>
      <w:r w:rsidR="00753D84" w:rsidRPr="00217F42">
        <w:rPr>
          <w:rFonts w:hint="eastAsia"/>
        </w:rPr>
        <w:t>应符合能效标准中节能评价值要求和用能产品经济运行标准要求</w:t>
      </w:r>
      <w:r w:rsidR="00B37ECB" w:rsidRPr="00217F42">
        <w:rPr>
          <w:rFonts w:hint="eastAsia"/>
        </w:rPr>
        <w:t>。</w:t>
      </w:r>
      <w:r w:rsidR="00D90469" w:rsidRPr="00217F42">
        <w:rPr>
          <w:rFonts w:hint="eastAsia"/>
        </w:rPr>
        <w:t>耗能设备</w:t>
      </w:r>
      <w:r w:rsidR="00B37ECB" w:rsidRPr="00217F42">
        <w:rPr>
          <w:rFonts w:hint="eastAsia"/>
        </w:rPr>
        <w:t>的能效应符合下列规定：</w:t>
      </w:r>
    </w:p>
    <w:p w14:paraId="7F7639D8" w14:textId="12675E2A" w:rsidR="00753D84" w:rsidRPr="009653B1" w:rsidRDefault="00753D84" w:rsidP="009653B1">
      <w:pPr>
        <w:pStyle w:val="af2"/>
        <w:rPr>
          <w:rFonts w:ascii="Times New Roman"/>
        </w:rPr>
      </w:pPr>
      <w:r w:rsidRPr="009653B1">
        <w:rPr>
          <w:rFonts w:ascii="Times New Roman" w:hint="eastAsia"/>
        </w:rPr>
        <w:t>电动机的</w:t>
      </w:r>
      <w:r w:rsidR="000A3D5A">
        <w:rPr>
          <w:rFonts w:ascii="Times New Roman" w:hint="eastAsia"/>
        </w:rPr>
        <w:t>能效</w:t>
      </w:r>
      <w:r w:rsidRPr="009653B1">
        <w:rPr>
          <w:rFonts w:ascii="Times New Roman" w:hint="eastAsia"/>
        </w:rPr>
        <w:t>应符合</w:t>
      </w:r>
      <w:r w:rsidRPr="009653B1">
        <w:rPr>
          <w:rFonts w:ascii="Times New Roman"/>
        </w:rPr>
        <w:t>GB 18613</w:t>
      </w:r>
      <w:r w:rsidRPr="009653B1">
        <w:rPr>
          <w:rFonts w:ascii="Times New Roman" w:hint="eastAsia"/>
        </w:rPr>
        <w:t>的规定</w:t>
      </w:r>
      <w:r w:rsidR="00B37ECB">
        <w:rPr>
          <w:rFonts w:ascii="Times New Roman" w:hint="eastAsia"/>
        </w:rPr>
        <w:t>；</w:t>
      </w:r>
    </w:p>
    <w:p w14:paraId="759615FE" w14:textId="1AC60795" w:rsidR="00753D84" w:rsidRPr="009653B1" w:rsidRDefault="00753D84" w:rsidP="009653B1">
      <w:pPr>
        <w:pStyle w:val="af2"/>
        <w:rPr>
          <w:rFonts w:ascii="Times New Roman"/>
        </w:rPr>
      </w:pPr>
      <w:r w:rsidRPr="009653B1">
        <w:rPr>
          <w:rFonts w:ascii="Times New Roman" w:hint="eastAsia"/>
        </w:rPr>
        <w:t>离心鼓风机的</w:t>
      </w:r>
      <w:r w:rsidR="000A3D5A">
        <w:rPr>
          <w:rFonts w:ascii="Times New Roman" w:hint="eastAsia"/>
        </w:rPr>
        <w:t>能效</w:t>
      </w:r>
      <w:r w:rsidRPr="009653B1">
        <w:rPr>
          <w:rFonts w:ascii="Times New Roman" w:hint="eastAsia"/>
        </w:rPr>
        <w:t>应符合</w:t>
      </w:r>
      <w:r w:rsidRPr="009653B1">
        <w:rPr>
          <w:rFonts w:ascii="Times New Roman"/>
        </w:rPr>
        <w:t>GB 28381</w:t>
      </w:r>
      <w:r w:rsidRPr="009653B1">
        <w:rPr>
          <w:rFonts w:ascii="Times New Roman" w:hint="eastAsia"/>
        </w:rPr>
        <w:t>的规定</w:t>
      </w:r>
      <w:r w:rsidR="00B37ECB">
        <w:rPr>
          <w:rFonts w:ascii="Times New Roman" w:hint="eastAsia"/>
        </w:rPr>
        <w:t>；</w:t>
      </w:r>
    </w:p>
    <w:p w14:paraId="19D69B4D" w14:textId="3511505C" w:rsidR="00753D84" w:rsidRPr="009653B1" w:rsidRDefault="00753D84" w:rsidP="009653B1">
      <w:pPr>
        <w:pStyle w:val="af2"/>
        <w:rPr>
          <w:rFonts w:ascii="Times New Roman"/>
        </w:rPr>
      </w:pPr>
      <w:r w:rsidRPr="009653B1">
        <w:rPr>
          <w:rFonts w:ascii="Times New Roman" w:hint="eastAsia"/>
        </w:rPr>
        <w:t>通风机的</w:t>
      </w:r>
      <w:r w:rsidR="000A3D5A">
        <w:rPr>
          <w:rFonts w:ascii="Times New Roman" w:hint="eastAsia"/>
        </w:rPr>
        <w:t>能效</w:t>
      </w:r>
      <w:r w:rsidRPr="009653B1">
        <w:rPr>
          <w:rFonts w:ascii="Times New Roman" w:hint="eastAsia"/>
        </w:rPr>
        <w:t>应符合</w:t>
      </w:r>
      <w:r w:rsidRPr="009653B1">
        <w:rPr>
          <w:rFonts w:ascii="Times New Roman"/>
        </w:rPr>
        <w:t>GB 19761</w:t>
      </w:r>
      <w:r w:rsidRPr="009653B1">
        <w:rPr>
          <w:rFonts w:ascii="Times New Roman" w:hint="eastAsia"/>
        </w:rPr>
        <w:t>的规定</w:t>
      </w:r>
      <w:r w:rsidR="00B37ECB">
        <w:rPr>
          <w:rFonts w:ascii="Times New Roman" w:hint="eastAsia"/>
        </w:rPr>
        <w:t>；</w:t>
      </w:r>
    </w:p>
    <w:p w14:paraId="59108D59" w14:textId="34929A6C" w:rsidR="00753D84" w:rsidRPr="009653B1" w:rsidRDefault="00753D84" w:rsidP="009653B1">
      <w:pPr>
        <w:pStyle w:val="af2"/>
        <w:rPr>
          <w:rFonts w:ascii="Times New Roman"/>
        </w:rPr>
      </w:pPr>
      <w:r w:rsidRPr="009653B1">
        <w:rPr>
          <w:rFonts w:ascii="Times New Roman" w:hint="eastAsia"/>
        </w:rPr>
        <w:t>旋转曝气机的</w:t>
      </w:r>
      <w:r w:rsidR="000A3D5A">
        <w:rPr>
          <w:rFonts w:ascii="Times New Roman" w:hint="eastAsia"/>
        </w:rPr>
        <w:t>能效</w:t>
      </w:r>
      <w:r w:rsidRPr="009653B1">
        <w:rPr>
          <w:rFonts w:ascii="Times New Roman" w:hint="eastAsia"/>
        </w:rPr>
        <w:t>应符合</w:t>
      </w:r>
      <w:r w:rsidRPr="009653B1">
        <w:rPr>
          <w:rFonts w:ascii="Times New Roman"/>
        </w:rPr>
        <w:t>GB 37483</w:t>
      </w:r>
      <w:r w:rsidRPr="009653B1">
        <w:rPr>
          <w:rFonts w:ascii="Times New Roman" w:hint="eastAsia"/>
        </w:rPr>
        <w:t>的规定</w:t>
      </w:r>
      <w:r w:rsidR="00B37ECB">
        <w:rPr>
          <w:rFonts w:ascii="Times New Roman" w:hint="eastAsia"/>
        </w:rPr>
        <w:t>；</w:t>
      </w:r>
    </w:p>
    <w:p w14:paraId="6B0B67E5" w14:textId="341CD097" w:rsidR="00753D84" w:rsidRPr="009653B1" w:rsidRDefault="00753D84" w:rsidP="009653B1">
      <w:pPr>
        <w:pStyle w:val="af2"/>
        <w:rPr>
          <w:rFonts w:ascii="Times New Roman"/>
        </w:rPr>
      </w:pPr>
      <w:r w:rsidRPr="009653B1">
        <w:rPr>
          <w:rFonts w:ascii="Times New Roman" w:hint="eastAsia"/>
        </w:rPr>
        <w:t>潜水推流式搅拌机的</w:t>
      </w:r>
      <w:r w:rsidR="000A3D5A">
        <w:rPr>
          <w:rFonts w:ascii="Times New Roman" w:hint="eastAsia"/>
        </w:rPr>
        <w:t>能效</w:t>
      </w:r>
      <w:r w:rsidRPr="009653B1">
        <w:rPr>
          <w:rFonts w:ascii="Times New Roman" w:hint="eastAsia"/>
        </w:rPr>
        <w:t>应符合</w:t>
      </w:r>
      <w:r w:rsidRPr="009653B1">
        <w:rPr>
          <w:rFonts w:ascii="Times New Roman"/>
        </w:rPr>
        <w:t>GB 37485</w:t>
      </w:r>
      <w:r w:rsidRPr="009653B1">
        <w:rPr>
          <w:rFonts w:ascii="Times New Roman" w:hint="eastAsia"/>
        </w:rPr>
        <w:t>的规定</w:t>
      </w:r>
      <w:r w:rsidR="006C2D1F">
        <w:rPr>
          <w:rFonts w:ascii="Times New Roman" w:hint="eastAsia"/>
        </w:rPr>
        <w:t>；</w:t>
      </w:r>
    </w:p>
    <w:p w14:paraId="363D867A" w14:textId="207B0693" w:rsidR="00753D84" w:rsidRPr="009653B1" w:rsidRDefault="00A8199B" w:rsidP="009653B1">
      <w:pPr>
        <w:pStyle w:val="af2"/>
        <w:rPr>
          <w:rFonts w:ascii="Times New Roman"/>
        </w:rPr>
      </w:pPr>
      <w:r>
        <w:rPr>
          <w:rFonts w:ascii="Times New Roman" w:hint="eastAsia"/>
        </w:rPr>
        <w:t>污水污物潜水</w:t>
      </w:r>
      <w:r w:rsidR="00753D84" w:rsidRPr="009653B1">
        <w:rPr>
          <w:rFonts w:ascii="Times New Roman" w:hint="eastAsia"/>
        </w:rPr>
        <w:t>电泵的</w:t>
      </w:r>
      <w:r w:rsidR="000A3D5A">
        <w:rPr>
          <w:rFonts w:ascii="Times New Roman" w:hint="eastAsia"/>
        </w:rPr>
        <w:t>能效</w:t>
      </w:r>
      <w:r w:rsidR="00753D84" w:rsidRPr="009653B1">
        <w:rPr>
          <w:rFonts w:ascii="Times New Roman" w:hint="eastAsia"/>
        </w:rPr>
        <w:t>应符合</w:t>
      </w:r>
      <w:r w:rsidR="00753D84" w:rsidRPr="009653B1">
        <w:rPr>
          <w:rFonts w:ascii="Times New Roman"/>
        </w:rPr>
        <w:t>GB 32031</w:t>
      </w:r>
      <w:r w:rsidR="00753D84" w:rsidRPr="009653B1">
        <w:rPr>
          <w:rFonts w:ascii="Times New Roman" w:hint="eastAsia"/>
        </w:rPr>
        <w:t>的规定。</w:t>
      </w:r>
    </w:p>
    <w:p w14:paraId="17ACE14B" w14:textId="77777777" w:rsidR="000201A4" w:rsidRPr="00092BF3" w:rsidRDefault="00D63C92">
      <w:pPr>
        <w:pStyle w:val="affd"/>
        <w:spacing w:before="156" w:after="156"/>
      </w:pPr>
      <w:bookmarkStart w:id="143" w:name="_Toc78665684"/>
      <w:bookmarkStart w:id="144" w:name="_Toc89164213"/>
      <w:r w:rsidRPr="00092BF3">
        <w:rPr>
          <w:rFonts w:hint="eastAsia"/>
        </w:rPr>
        <w:t>节能技术措施</w:t>
      </w:r>
      <w:bookmarkEnd w:id="143"/>
      <w:bookmarkEnd w:id="144"/>
    </w:p>
    <w:p w14:paraId="1AA37BD3" w14:textId="574BD304" w:rsidR="00972F89" w:rsidRPr="009653B1" w:rsidRDefault="00D63C92" w:rsidP="00246747">
      <w:pPr>
        <w:pStyle w:val="afffffffff7"/>
        <w:rPr>
          <w:rFonts w:ascii="Times New Roman"/>
        </w:rPr>
      </w:pPr>
      <w:r>
        <w:rPr>
          <w:rFonts w:hint="eastAsia"/>
        </w:rPr>
        <w:t>污水处理</w:t>
      </w:r>
      <w:r w:rsidRPr="009653B1">
        <w:rPr>
          <w:rFonts w:ascii="Times New Roman" w:hint="eastAsia"/>
        </w:rPr>
        <w:t>系统应正常、连续和稳定运行，提高系统运转率</w:t>
      </w:r>
      <w:r w:rsidR="006B6934" w:rsidRPr="009653B1">
        <w:rPr>
          <w:rFonts w:ascii="Times New Roman" w:hint="eastAsia"/>
        </w:rPr>
        <w:t>。</w:t>
      </w:r>
    </w:p>
    <w:p w14:paraId="1C53B5D7" w14:textId="7B53933F" w:rsidR="000201A4" w:rsidRPr="009653B1" w:rsidRDefault="00D63C92">
      <w:pPr>
        <w:pStyle w:val="afffffffff7"/>
        <w:rPr>
          <w:rFonts w:ascii="Times New Roman"/>
        </w:rPr>
      </w:pPr>
      <w:r w:rsidRPr="009653B1">
        <w:rPr>
          <w:rFonts w:ascii="Times New Roman" w:hint="eastAsia"/>
        </w:rPr>
        <w:t>应加强设备日常维护工作，防止出现设备意外停机，经常开停设备的情况。</w:t>
      </w:r>
    </w:p>
    <w:p w14:paraId="5044D2FE" w14:textId="09F2D202" w:rsidR="00E569F8" w:rsidRPr="009653B1" w:rsidRDefault="00E569F8" w:rsidP="006B6934">
      <w:pPr>
        <w:pStyle w:val="afffffffff7"/>
        <w:rPr>
          <w:rFonts w:ascii="Times New Roman"/>
        </w:rPr>
      </w:pPr>
      <w:r w:rsidRPr="009653B1">
        <w:rPr>
          <w:rFonts w:ascii="Times New Roman" w:hint="eastAsia"/>
        </w:rPr>
        <w:t>可通过设备改造、工艺优化、精确控制系统建立、资源化再生利用、新能源开发等措施，实现优质、低耗、清洁生产。</w:t>
      </w:r>
    </w:p>
    <w:p w14:paraId="519416DB" w14:textId="719DCFC0" w:rsidR="00EE3ED5" w:rsidRDefault="00EE3ED5" w:rsidP="00EE3ED5">
      <w:pPr>
        <w:pStyle w:val="afffffffff7"/>
        <w:rPr>
          <w:rFonts w:ascii="Times New Roman"/>
        </w:rPr>
      </w:pPr>
      <w:r w:rsidRPr="009653B1">
        <w:rPr>
          <w:rFonts w:ascii="Times New Roman" w:hint="eastAsia"/>
        </w:rPr>
        <w:t>生物</w:t>
      </w:r>
      <w:r w:rsidR="00753D84" w:rsidRPr="009653B1">
        <w:rPr>
          <w:rFonts w:ascii="Times New Roman" w:hint="eastAsia"/>
        </w:rPr>
        <w:t>处理</w:t>
      </w:r>
      <w:r w:rsidRPr="009653B1">
        <w:rPr>
          <w:rFonts w:ascii="Times New Roman" w:hint="eastAsia"/>
        </w:rPr>
        <w:t>系统应根据季节变化和实际进水负荷及时调整污泥浓度</w:t>
      </w:r>
      <w:r w:rsidR="00753D84" w:rsidRPr="009653B1">
        <w:rPr>
          <w:rFonts w:ascii="Times New Roman" w:hint="eastAsia"/>
        </w:rPr>
        <w:t>和</w:t>
      </w:r>
      <w:r w:rsidRPr="009653B1">
        <w:rPr>
          <w:rFonts w:ascii="Times New Roman" w:hint="eastAsia"/>
        </w:rPr>
        <w:t>污泥龄，避免污泥浓度过高造成曝气能耗上升。</w:t>
      </w:r>
    </w:p>
    <w:p w14:paraId="56E99DF4" w14:textId="77777777" w:rsidR="00721BEC" w:rsidRDefault="00721BEC" w:rsidP="00721BEC">
      <w:pPr>
        <w:pStyle w:val="afffffffff7"/>
        <w:rPr>
          <w:rFonts w:ascii="Times New Roman"/>
        </w:rPr>
      </w:pPr>
      <w:r w:rsidRPr="002270E5">
        <w:rPr>
          <w:rFonts w:ascii="Times New Roman" w:hint="eastAsia"/>
        </w:rPr>
        <w:t>宜根据城镇污水处理厂的规模选择配置精确控制系统，实现鼓风曝气精确控制，减少能耗。</w:t>
      </w:r>
    </w:p>
    <w:p w14:paraId="3021BBEF" w14:textId="3EBA8C08" w:rsidR="00721BEC" w:rsidRPr="00092BF3" w:rsidRDefault="00721BEC" w:rsidP="00350EA6">
      <w:pPr>
        <w:pStyle w:val="afffffffff7"/>
      </w:pPr>
      <w:r w:rsidRPr="00092BF3">
        <w:rPr>
          <w:rFonts w:hint="eastAsia"/>
        </w:rPr>
        <w:t>鼓风机</w:t>
      </w:r>
      <w:r w:rsidR="00243370" w:rsidRPr="00092BF3">
        <w:rPr>
          <w:rFonts w:hint="eastAsia"/>
        </w:rPr>
        <w:t>宜</w:t>
      </w:r>
      <w:r w:rsidR="00243370" w:rsidRPr="00092BF3">
        <w:rPr>
          <w:rFonts w:ascii="Times New Roman" w:hint="eastAsia"/>
        </w:rPr>
        <w:t>加装变频控制系统，其</w:t>
      </w:r>
      <w:r w:rsidRPr="00092BF3">
        <w:rPr>
          <w:rFonts w:hint="eastAsia"/>
        </w:rPr>
        <w:t>选型和配备台数应符合</w:t>
      </w:r>
      <w:r w:rsidRPr="00092BF3">
        <w:rPr>
          <w:rFonts w:ascii="Times New Roman"/>
        </w:rPr>
        <w:t>GB 50014</w:t>
      </w:r>
      <w:r w:rsidRPr="00092BF3">
        <w:rPr>
          <w:rFonts w:hint="eastAsia"/>
        </w:rPr>
        <w:t>的规定</w:t>
      </w:r>
      <w:r w:rsidR="00243370" w:rsidRPr="00092BF3">
        <w:rPr>
          <w:rFonts w:hint="eastAsia"/>
        </w:rPr>
        <w:t>。</w:t>
      </w:r>
    </w:p>
    <w:p w14:paraId="7F3902E7" w14:textId="3EE23E9B" w:rsidR="00EE3ED5" w:rsidRPr="009653B1" w:rsidRDefault="00EE3ED5" w:rsidP="00292204">
      <w:pPr>
        <w:pStyle w:val="afffffffff7"/>
        <w:rPr>
          <w:rFonts w:ascii="Times New Roman"/>
        </w:rPr>
      </w:pPr>
      <w:r w:rsidRPr="009653B1">
        <w:rPr>
          <w:rFonts w:ascii="Times New Roman" w:hint="eastAsia"/>
        </w:rPr>
        <w:t>表面曝气应根据进出水水质、水量调整叶片（轮）浸没深度、转速和开启台数。</w:t>
      </w:r>
    </w:p>
    <w:p w14:paraId="31A73867" w14:textId="1D1E7A11" w:rsidR="00EE3ED5" w:rsidRPr="009653B1" w:rsidRDefault="00EE3ED5" w:rsidP="00EF14DA">
      <w:pPr>
        <w:pStyle w:val="afffffffff7"/>
        <w:rPr>
          <w:rFonts w:ascii="Times New Roman"/>
        </w:rPr>
      </w:pPr>
      <w:r w:rsidRPr="009653B1">
        <w:rPr>
          <w:rFonts w:ascii="Times New Roman" w:hint="eastAsia"/>
        </w:rPr>
        <w:t>底部曝气应加强设备维保和气体管道、阀门的检查，运行风量应高于喘振曲线的限定风量。</w:t>
      </w:r>
    </w:p>
    <w:p w14:paraId="3EFAB066" w14:textId="77777777" w:rsidR="000201A4" w:rsidRPr="009653B1" w:rsidRDefault="00D63C92">
      <w:pPr>
        <w:pStyle w:val="afffffffff7"/>
        <w:rPr>
          <w:rFonts w:ascii="Times New Roman"/>
        </w:rPr>
      </w:pPr>
      <w:r w:rsidRPr="009653B1">
        <w:rPr>
          <w:rFonts w:ascii="Times New Roman" w:hint="eastAsia"/>
        </w:rPr>
        <w:lastRenderedPageBreak/>
        <w:t>宜采用太阳能光伏发电系统，充分利用可再生清洁能源。</w:t>
      </w:r>
    </w:p>
    <w:p w14:paraId="324E1119" w14:textId="4E37F50E" w:rsidR="000201A4" w:rsidRDefault="00D63C92">
      <w:pPr>
        <w:pStyle w:val="afffffffff7"/>
      </w:pPr>
      <w:r w:rsidRPr="009653B1">
        <w:rPr>
          <w:rFonts w:ascii="Times New Roman" w:hint="eastAsia"/>
        </w:rPr>
        <w:t>宜采用水源热泵供热和制冷、沼气利用等能源回收利用措施，</w:t>
      </w:r>
      <w:r w:rsidR="008F5F23">
        <w:rPr>
          <w:rFonts w:hint="eastAsia"/>
        </w:rPr>
        <w:t>充分</w:t>
      </w:r>
      <w:r>
        <w:rPr>
          <w:rFonts w:hint="eastAsia"/>
        </w:rPr>
        <w:t>利用能源，避免浪费。</w:t>
      </w:r>
    </w:p>
    <w:p w14:paraId="77F2AFF7" w14:textId="77777777" w:rsidR="000201A4" w:rsidRDefault="00D63C92" w:rsidP="009D4DE6">
      <w:pPr>
        <w:pStyle w:val="affc"/>
        <w:spacing w:before="312" w:after="312"/>
      </w:pPr>
      <w:bookmarkStart w:id="145" w:name="_Toc79102903"/>
      <w:bookmarkStart w:id="146" w:name="_Toc79102947"/>
      <w:bookmarkStart w:id="147" w:name="_Toc78665685"/>
      <w:bookmarkStart w:id="148" w:name="_Toc78665695"/>
      <w:bookmarkStart w:id="149" w:name="_Toc81324569"/>
      <w:bookmarkStart w:id="150" w:name="_Toc81470051"/>
      <w:bookmarkStart w:id="151" w:name="_Toc87516571"/>
      <w:bookmarkStart w:id="152" w:name="_Toc87519442"/>
      <w:bookmarkStart w:id="153" w:name="_Toc89164214"/>
      <w:r>
        <w:rPr>
          <w:rFonts w:hint="eastAsia"/>
        </w:rPr>
        <w:t>其他说明</w:t>
      </w:r>
      <w:bookmarkEnd w:id="145"/>
      <w:bookmarkEnd w:id="146"/>
      <w:bookmarkEnd w:id="147"/>
      <w:bookmarkEnd w:id="148"/>
      <w:bookmarkEnd w:id="149"/>
      <w:bookmarkEnd w:id="150"/>
      <w:bookmarkEnd w:id="151"/>
      <w:bookmarkEnd w:id="152"/>
      <w:bookmarkEnd w:id="153"/>
    </w:p>
    <w:p w14:paraId="3AE18836" w14:textId="6524DB22" w:rsidR="00770C4D" w:rsidRPr="00C35752" w:rsidRDefault="00182795" w:rsidP="009653B1">
      <w:pPr>
        <w:pStyle w:val="afffffffff4"/>
        <w:rPr>
          <w:rFonts w:ascii="Times New Roman"/>
        </w:rPr>
      </w:pPr>
      <w:r w:rsidRPr="00C35752">
        <w:rPr>
          <w:rFonts w:ascii="Times New Roman" w:hint="eastAsia"/>
        </w:rPr>
        <w:t>城镇污水处理厂的</w:t>
      </w:r>
      <w:r w:rsidR="00770C4D" w:rsidRPr="00C35752">
        <w:rPr>
          <w:rFonts w:ascii="Times New Roman" w:hint="eastAsia"/>
        </w:rPr>
        <w:t>污泥经</w:t>
      </w:r>
      <w:r w:rsidRPr="00C35752">
        <w:rPr>
          <w:rFonts w:ascii="Times New Roman" w:hint="eastAsia"/>
        </w:rPr>
        <w:t>处理后</w:t>
      </w:r>
      <w:r w:rsidR="00770C4D" w:rsidRPr="00C35752">
        <w:rPr>
          <w:rFonts w:ascii="Times New Roman" w:hint="eastAsia"/>
        </w:rPr>
        <w:t>应</w:t>
      </w:r>
      <w:r w:rsidRPr="00C35752">
        <w:rPr>
          <w:rFonts w:ascii="Times New Roman" w:hint="eastAsia"/>
        </w:rPr>
        <w:t>符合</w:t>
      </w:r>
      <w:r w:rsidRPr="00C35752">
        <w:rPr>
          <w:rFonts w:ascii="Times New Roman" w:hint="eastAsia"/>
        </w:rPr>
        <w:t>G</w:t>
      </w:r>
      <w:r w:rsidRPr="00C35752">
        <w:rPr>
          <w:rFonts w:ascii="Times New Roman"/>
        </w:rPr>
        <w:t>B 18918</w:t>
      </w:r>
      <w:r w:rsidRPr="00C35752">
        <w:rPr>
          <w:rFonts w:ascii="Times New Roman" w:hint="eastAsia"/>
        </w:rPr>
        <w:t>的规定</w:t>
      </w:r>
      <w:r w:rsidR="00770C4D" w:rsidRPr="00C35752">
        <w:rPr>
          <w:rFonts w:ascii="Times New Roman" w:hint="eastAsia"/>
        </w:rPr>
        <w:t>。</w:t>
      </w:r>
    </w:p>
    <w:p w14:paraId="43A6DE01" w14:textId="7829B1B5" w:rsidR="008310BF" w:rsidRPr="008310BF" w:rsidRDefault="00D63C92" w:rsidP="009653B1">
      <w:pPr>
        <w:pStyle w:val="afffffffff4"/>
      </w:pPr>
      <w:r>
        <w:rPr>
          <w:rFonts w:hint="eastAsia"/>
        </w:rPr>
        <w:t>本文件根据运行负荷率大于等于</w:t>
      </w:r>
      <w:r>
        <w:rPr>
          <w:rFonts w:ascii="Times New Roman"/>
        </w:rPr>
        <w:t>60%</w:t>
      </w:r>
      <w:r w:rsidR="00FC703E">
        <w:rPr>
          <w:rFonts w:ascii="Times New Roman" w:hint="eastAsia"/>
        </w:rPr>
        <w:t>的</w:t>
      </w:r>
      <w:r w:rsidR="00FC703E" w:rsidRPr="00FC703E">
        <w:rPr>
          <w:rFonts w:ascii="Times New Roman" w:hint="eastAsia"/>
        </w:rPr>
        <w:t>城镇污水处理厂</w:t>
      </w:r>
      <w:r w:rsidR="00FC703E">
        <w:rPr>
          <w:rFonts w:ascii="Times New Roman" w:hint="eastAsia"/>
        </w:rPr>
        <w:t>能耗进行统计</w:t>
      </w:r>
      <w:r w:rsidRPr="00A53E0B">
        <w:rPr>
          <w:rFonts w:hint="eastAsia"/>
        </w:rPr>
        <w:t>。</w:t>
      </w:r>
      <w:r w:rsidR="008760C4" w:rsidRPr="00C53AF3">
        <w:rPr>
          <w:rFonts w:ascii="Times New Roman" w:hint="eastAsia"/>
        </w:rPr>
        <w:t>运行负荷率</w:t>
      </w:r>
      <w:r w:rsidR="008760C4" w:rsidRPr="00C53AF3">
        <w:rPr>
          <w:rFonts w:ascii="Times New Roman"/>
        </w:rPr>
        <w:t>=</w:t>
      </w:r>
      <w:r w:rsidR="008760C4" w:rsidRPr="00C53AF3">
        <w:rPr>
          <w:rFonts w:ascii="Times New Roman" w:hint="eastAsia"/>
        </w:rPr>
        <w:t>污水处理总量</w:t>
      </w:r>
      <w:r w:rsidR="008760C4" w:rsidRPr="00C53AF3">
        <w:rPr>
          <w:rFonts w:ascii="Times New Roman"/>
        </w:rPr>
        <w:t>/</w:t>
      </w:r>
      <w:r w:rsidR="008760C4" w:rsidRPr="00C53AF3">
        <w:rPr>
          <w:rFonts w:ascii="Times New Roman" w:hint="eastAsia"/>
        </w:rPr>
        <w:t>（日设计处理能力×天数）×</w:t>
      </w:r>
      <w:r w:rsidR="008760C4" w:rsidRPr="00C53AF3">
        <w:rPr>
          <w:rFonts w:ascii="Times New Roman"/>
        </w:rPr>
        <w:t>100%</w:t>
      </w:r>
      <w:r>
        <w:rPr>
          <w:rFonts w:hint="eastAsia"/>
        </w:rPr>
        <w:t>。城镇污水处理厂运行负</w:t>
      </w:r>
      <w:r w:rsidRPr="00217F42">
        <w:rPr>
          <w:rFonts w:hint="eastAsia"/>
        </w:rPr>
        <w:t>荷</w:t>
      </w:r>
      <w:r w:rsidR="00787EFF" w:rsidRPr="00217F42">
        <w:rPr>
          <w:rFonts w:hint="eastAsia"/>
        </w:rPr>
        <w:t>率</w:t>
      </w:r>
      <w:r w:rsidRPr="00217F42">
        <w:rPr>
          <w:rFonts w:hint="eastAsia"/>
        </w:rPr>
        <w:t>较低</w:t>
      </w:r>
      <w:r w:rsidR="00E111A8" w:rsidRPr="00217F42">
        <w:rPr>
          <w:rFonts w:hint="eastAsia"/>
        </w:rPr>
        <w:t>的</w:t>
      </w:r>
      <w:r w:rsidRPr="00217F42">
        <w:rPr>
          <w:rFonts w:hint="eastAsia"/>
        </w:rPr>
        <w:t>，建议停运</w:t>
      </w:r>
      <w:r>
        <w:rPr>
          <w:rFonts w:hint="eastAsia"/>
        </w:rPr>
        <w:t>部分设施或采取其它措施提高运行负荷</w:t>
      </w:r>
      <w:r w:rsidR="00620A5F">
        <w:rPr>
          <w:rFonts w:hint="eastAsia"/>
        </w:rPr>
        <w:t>率</w:t>
      </w:r>
      <w:r>
        <w:rPr>
          <w:rFonts w:hint="eastAsia"/>
        </w:rPr>
        <w:t>，避免能源浪费。</w:t>
      </w:r>
      <w:bookmarkStart w:id="154" w:name="_GoBack"/>
      <w:bookmarkEnd w:id="154"/>
    </w:p>
    <w:p w14:paraId="63FCF887" w14:textId="1396CD27" w:rsidR="000201A4" w:rsidRDefault="00F10670" w:rsidP="00C53AF3">
      <w:pPr>
        <w:pStyle w:val="afffffffff4"/>
      </w:pPr>
      <w:r>
        <w:br w:type="page"/>
      </w:r>
    </w:p>
    <w:p w14:paraId="4B203D1B" w14:textId="77777777" w:rsidR="000201A4" w:rsidRDefault="000201A4">
      <w:pPr>
        <w:pStyle w:val="af8"/>
        <w:rPr>
          <w:vanish w:val="0"/>
        </w:rPr>
      </w:pPr>
      <w:bookmarkStart w:id="155" w:name="BookMark5"/>
      <w:bookmarkEnd w:id="30"/>
    </w:p>
    <w:p w14:paraId="2ED50668" w14:textId="77777777" w:rsidR="000201A4" w:rsidRDefault="000201A4">
      <w:pPr>
        <w:pStyle w:val="afe"/>
        <w:rPr>
          <w:vanish w:val="0"/>
        </w:rPr>
      </w:pPr>
    </w:p>
    <w:p w14:paraId="3D639634" w14:textId="29E4F7F1" w:rsidR="000201A4" w:rsidRDefault="00D63C92">
      <w:pPr>
        <w:pStyle w:val="aff3"/>
        <w:spacing w:before="78" w:after="156"/>
      </w:pPr>
      <w:r>
        <w:br/>
      </w:r>
      <w:bookmarkStart w:id="156" w:name="_Toc81324570"/>
      <w:bookmarkStart w:id="157" w:name="_Toc81470052"/>
      <w:bookmarkStart w:id="158" w:name="_Toc87516572"/>
      <w:bookmarkStart w:id="159" w:name="_Toc87519443"/>
      <w:bookmarkStart w:id="160" w:name="_Toc89164215"/>
      <w:r>
        <w:rPr>
          <w:rFonts w:hint="eastAsia"/>
        </w:rPr>
        <w:t>（资料性）</w:t>
      </w:r>
      <w:r>
        <w:br/>
      </w:r>
      <w:r>
        <w:rPr>
          <w:rFonts w:hint="eastAsia"/>
        </w:rPr>
        <w:t>污水生物处理系统能效评价表</w:t>
      </w:r>
      <w:bookmarkEnd w:id="156"/>
      <w:bookmarkEnd w:id="157"/>
      <w:bookmarkEnd w:id="158"/>
      <w:bookmarkEnd w:id="159"/>
      <w:bookmarkEnd w:id="160"/>
    </w:p>
    <w:p w14:paraId="50089AC9" w14:textId="4F3BA449" w:rsidR="00DF2A55" w:rsidRPr="00DF2A55" w:rsidRDefault="0003790C" w:rsidP="009653B1">
      <w:pPr>
        <w:pStyle w:val="afffffb"/>
        <w:ind w:firstLine="420"/>
      </w:pPr>
      <w:r>
        <w:rPr>
          <w:rFonts w:hint="eastAsia"/>
        </w:rPr>
        <w:t>表</w:t>
      </w:r>
      <w:r w:rsidRPr="009653B1">
        <w:rPr>
          <w:rFonts w:ascii="Times New Roman"/>
        </w:rPr>
        <w:t>A.1</w:t>
      </w:r>
      <w:r>
        <w:rPr>
          <w:rFonts w:hint="eastAsia"/>
        </w:rPr>
        <w:t>给出了</w:t>
      </w:r>
      <w:r w:rsidR="00DF2A55">
        <w:rPr>
          <w:rFonts w:hint="eastAsia"/>
        </w:rPr>
        <w:t>污水生物处理系统能效评价表</w:t>
      </w:r>
      <w:r w:rsidR="006E03B4">
        <w:rPr>
          <w:rFonts w:hint="eastAsia"/>
        </w:rPr>
        <w:t>。</w:t>
      </w:r>
    </w:p>
    <w:p w14:paraId="30861B3D" w14:textId="77777777" w:rsidR="000201A4" w:rsidRDefault="00D63C92">
      <w:pPr>
        <w:pStyle w:val="aff"/>
        <w:spacing w:before="156" w:after="156"/>
      </w:pPr>
      <w:r>
        <w:rPr>
          <w:rFonts w:hint="eastAsia"/>
        </w:rPr>
        <w:t>污水生物处理系统能效评价表</w:t>
      </w:r>
    </w:p>
    <w:tbl>
      <w:tblPr>
        <w:tblStyle w:val="affffc"/>
        <w:tblW w:w="935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35"/>
        <w:gridCol w:w="1532"/>
        <w:gridCol w:w="1532"/>
        <w:gridCol w:w="1954"/>
        <w:gridCol w:w="1559"/>
        <w:gridCol w:w="1142"/>
      </w:tblGrid>
      <w:tr w:rsidR="000201A4" w14:paraId="38092F70" w14:textId="77777777" w:rsidTr="00C53AF3">
        <w:trPr>
          <w:tblHeader/>
          <w:jc w:val="center"/>
        </w:trPr>
        <w:tc>
          <w:tcPr>
            <w:tcW w:w="1635" w:type="dxa"/>
            <w:tcBorders>
              <w:top w:val="single" w:sz="8" w:space="0" w:color="auto"/>
              <w:bottom w:val="single" w:sz="8" w:space="0" w:color="auto"/>
            </w:tcBorders>
            <w:shd w:val="clear" w:color="auto" w:fill="auto"/>
            <w:vAlign w:val="center"/>
          </w:tcPr>
          <w:p w14:paraId="23CFBE8A" w14:textId="77777777" w:rsidR="000201A4" w:rsidRDefault="00D63C92">
            <w:pPr>
              <w:pStyle w:val="affffffffff"/>
              <w:rPr>
                <w:rFonts w:ascii="Times New Roman"/>
              </w:rPr>
            </w:pPr>
            <w:r>
              <w:rPr>
                <w:rFonts w:ascii="Times New Roman"/>
              </w:rPr>
              <w:t>污水处理厂名称</w:t>
            </w:r>
          </w:p>
        </w:tc>
        <w:tc>
          <w:tcPr>
            <w:tcW w:w="1532" w:type="dxa"/>
            <w:tcBorders>
              <w:top w:val="single" w:sz="8" w:space="0" w:color="auto"/>
              <w:bottom w:val="single" w:sz="8" w:space="0" w:color="auto"/>
            </w:tcBorders>
            <w:shd w:val="clear" w:color="auto" w:fill="auto"/>
            <w:vAlign w:val="center"/>
          </w:tcPr>
          <w:p w14:paraId="73CD83A1" w14:textId="77777777" w:rsidR="000201A4" w:rsidRDefault="000201A4">
            <w:pPr>
              <w:pStyle w:val="affffffffff"/>
              <w:rPr>
                <w:rFonts w:ascii="Times New Roman"/>
              </w:rPr>
            </w:pPr>
          </w:p>
        </w:tc>
        <w:tc>
          <w:tcPr>
            <w:tcW w:w="1532" w:type="dxa"/>
            <w:tcBorders>
              <w:top w:val="single" w:sz="8" w:space="0" w:color="auto"/>
              <w:bottom w:val="single" w:sz="8" w:space="0" w:color="auto"/>
            </w:tcBorders>
            <w:shd w:val="clear" w:color="auto" w:fill="auto"/>
            <w:vAlign w:val="center"/>
          </w:tcPr>
          <w:p w14:paraId="2E3FACFA" w14:textId="77777777" w:rsidR="000201A4" w:rsidRDefault="00D63C92">
            <w:pPr>
              <w:pStyle w:val="affffffffff"/>
              <w:rPr>
                <w:rFonts w:ascii="Times New Roman"/>
              </w:rPr>
            </w:pPr>
            <w:r>
              <w:rPr>
                <w:rFonts w:ascii="Times New Roman"/>
              </w:rPr>
              <w:t>评定单位名称</w:t>
            </w:r>
          </w:p>
        </w:tc>
        <w:tc>
          <w:tcPr>
            <w:tcW w:w="1954" w:type="dxa"/>
            <w:tcBorders>
              <w:top w:val="single" w:sz="8" w:space="0" w:color="auto"/>
              <w:bottom w:val="single" w:sz="8" w:space="0" w:color="auto"/>
            </w:tcBorders>
            <w:shd w:val="clear" w:color="auto" w:fill="auto"/>
            <w:vAlign w:val="center"/>
          </w:tcPr>
          <w:p w14:paraId="5BDBC577" w14:textId="77777777" w:rsidR="000201A4" w:rsidRDefault="000201A4">
            <w:pPr>
              <w:pStyle w:val="affffffffff"/>
              <w:rPr>
                <w:rFonts w:ascii="Times New Roman"/>
              </w:rPr>
            </w:pPr>
          </w:p>
        </w:tc>
        <w:tc>
          <w:tcPr>
            <w:tcW w:w="1559" w:type="dxa"/>
            <w:tcBorders>
              <w:top w:val="single" w:sz="8" w:space="0" w:color="auto"/>
              <w:bottom w:val="single" w:sz="8" w:space="0" w:color="auto"/>
            </w:tcBorders>
            <w:shd w:val="clear" w:color="auto" w:fill="auto"/>
            <w:vAlign w:val="center"/>
          </w:tcPr>
          <w:p w14:paraId="19334D7C" w14:textId="77777777" w:rsidR="000201A4" w:rsidRDefault="00D63C92">
            <w:pPr>
              <w:pStyle w:val="affffffffff"/>
            </w:pPr>
            <w:r>
              <w:rPr>
                <w:rFonts w:hint="eastAsia"/>
              </w:rPr>
              <w:t>评定人员</w:t>
            </w:r>
          </w:p>
        </w:tc>
        <w:tc>
          <w:tcPr>
            <w:tcW w:w="1142" w:type="dxa"/>
            <w:tcBorders>
              <w:top w:val="single" w:sz="8" w:space="0" w:color="auto"/>
              <w:bottom w:val="single" w:sz="8" w:space="0" w:color="auto"/>
            </w:tcBorders>
          </w:tcPr>
          <w:p w14:paraId="60304D0F" w14:textId="77777777" w:rsidR="000201A4" w:rsidRDefault="000201A4">
            <w:pPr>
              <w:pStyle w:val="affffffffff"/>
            </w:pPr>
          </w:p>
        </w:tc>
      </w:tr>
      <w:tr w:rsidR="00963470" w14:paraId="4D28266F" w14:textId="77777777" w:rsidTr="00C53AF3">
        <w:trPr>
          <w:jc w:val="center"/>
        </w:trPr>
        <w:tc>
          <w:tcPr>
            <w:tcW w:w="1635" w:type="dxa"/>
            <w:tcBorders>
              <w:top w:val="single" w:sz="8" w:space="0" w:color="auto"/>
            </w:tcBorders>
            <w:shd w:val="clear" w:color="auto" w:fill="auto"/>
            <w:vAlign w:val="center"/>
          </w:tcPr>
          <w:p w14:paraId="536DA03F" w14:textId="77777777" w:rsidR="00963470" w:rsidRDefault="00963470">
            <w:pPr>
              <w:pStyle w:val="affffffffff"/>
              <w:rPr>
                <w:rFonts w:ascii="Times New Roman"/>
              </w:rPr>
            </w:pPr>
            <w:r>
              <w:rPr>
                <w:rFonts w:ascii="Times New Roman"/>
              </w:rPr>
              <w:t>评定时间</w:t>
            </w:r>
          </w:p>
        </w:tc>
        <w:tc>
          <w:tcPr>
            <w:tcW w:w="1532" w:type="dxa"/>
            <w:tcBorders>
              <w:top w:val="single" w:sz="8" w:space="0" w:color="auto"/>
            </w:tcBorders>
            <w:shd w:val="clear" w:color="auto" w:fill="auto"/>
            <w:vAlign w:val="center"/>
          </w:tcPr>
          <w:p w14:paraId="2FA97272" w14:textId="77777777" w:rsidR="00963470" w:rsidRDefault="00963470">
            <w:pPr>
              <w:pStyle w:val="affffffffff"/>
              <w:rPr>
                <w:rFonts w:ascii="Times New Roman"/>
              </w:rPr>
            </w:pPr>
          </w:p>
        </w:tc>
        <w:tc>
          <w:tcPr>
            <w:tcW w:w="1532" w:type="dxa"/>
            <w:tcBorders>
              <w:top w:val="single" w:sz="8" w:space="0" w:color="auto"/>
            </w:tcBorders>
            <w:shd w:val="clear" w:color="auto" w:fill="auto"/>
            <w:vAlign w:val="center"/>
          </w:tcPr>
          <w:p w14:paraId="129845ED" w14:textId="77777777" w:rsidR="00963470" w:rsidRDefault="00963470">
            <w:pPr>
              <w:pStyle w:val="affffffffff"/>
              <w:rPr>
                <w:rFonts w:ascii="Times New Roman"/>
              </w:rPr>
            </w:pPr>
            <w:r>
              <w:rPr>
                <w:rFonts w:ascii="Times New Roman"/>
              </w:rPr>
              <w:t>评定统计报告期</w:t>
            </w:r>
          </w:p>
        </w:tc>
        <w:tc>
          <w:tcPr>
            <w:tcW w:w="4655" w:type="dxa"/>
            <w:gridSpan w:val="3"/>
            <w:tcBorders>
              <w:top w:val="single" w:sz="8" w:space="0" w:color="auto"/>
            </w:tcBorders>
            <w:shd w:val="clear" w:color="auto" w:fill="auto"/>
            <w:vAlign w:val="center"/>
          </w:tcPr>
          <w:p w14:paraId="028BEDA3" w14:textId="77777777" w:rsidR="00963470" w:rsidRDefault="00963470">
            <w:pPr>
              <w:pStyle w:val="affffffffff"/>
            </w:pPr>
          </w:p>
        </w:tc>
      </w:tr>
      <w:tr w:rsidR="000201A4" w14:paraId="51C1983E" w14:textId="77777777" w:rsidTr="00C53AF3">
        <w:trPr>
          <w:trHeight w:val="683"/>
          <w:jc w:val="center"/>
        </w:trPr>
        <w:tc>
          <w:tcPr>
            <w:tcW w:w="1635" w:type="dxa"/>
            <w:shd w:val="clear" w:color="auto" w:fill="auto"/>
            <w:vAlign w:val="center"/>
          </w:tcPr>
          <w:p w14:paraId="18574E37" w14:textId="77777777" w:rsidR="000201A4" w:rsidRDefault="00D63C92">
            <w:pPr>
              <w:pStyle w:val="affffffffff"/>
              <w:rPr>
                <w:rFonts w:ascii="Times New Roman"/>
              </w:rPr>
            </w:pPr>
            <w:r>
              <w:rPr>
                <w:rFonts w:ascii="Times New Roman"/>
              </w:rPr>
              <w:t>污水处理工艺流程</w:t>
            </w:r>
          </w:p>
        </w:tc>
        <w:tc>
          <w:tcPr>
            <w:tcW w:w="7719" w:type="dxa"/>
            <w:gridSpan w:val="5"/>
            <w:shd w:val="clear" w:color="auto" w:fill="auto"/>
            <w:vAlign w:val="center"/>
          </w:tcPr>
          <w:p w14:paraId="68604EF2" w14:textId="77777777" w:rsidR="000201A4" w:rsidRDefault="000201A4">
            <w:pPr>
              <w:pStyle w:val="affffffffff"/>
              <w:rPr>
                <w:rFonts w:ascii="Times New Roman"/>
              </w:rPr>
            </w:pPr>
          </w:p>
        </w:tc>
      </w:tr>
      <w:tr w:rsidR="0052580D" w14:paraId="55D930CA" w14:textId="77777777" w:rsidTr="00C53AF3">
        <w:trPr>
          <w:trHeight w:val="644"/>
          <w:jc w:val="center"/>
        </w:trPr>
        <w:tc>
          <w:tcPr>
            <w:tcW w:w="1635" w:type="dxa"/>
            <w:vMerge w:val="restart"/>
            <w:shd w:val="clear" w:color="auto" w:fill="auto"/>
            <w:vAlign w:val="center"/>
          </w:tcPr>
          <w:p w14:paraId="4EC29CA6" w14:textId="77777777" w:rsidR="0052580D" w:rsidRDefault="0052580D">
            <w:pPr>
              <w:pStyle w:val="affffffffff"/>
              <w:rPr>
                <w:rFonts w:ascii="Times New Roman"/>
              </w:rPr>
            </w:pPr>
          </w:p>
          <w:p w14:paraId="0AFA65CF" w14:textId="33D35DCF" w:rsidR="0052580D" w:rsidRDefault="0052580D">
            <w:pPr>
              <w:pStyle w:val="affffffffff"/>
              <w:rPr>
                <w:rFonts w:ascii="Times New Roman"/>
              </w:rPr>
            </w:pPr>
            <w:r>
              <w:rPr>
                <w:rFonts w:ascii="Times New Roman"/>
              </w:rPr>
              <w:t>电耗（</w:t>
            </w:r>
            <w:r>
              <w:rPr>
                <w:rFonts w:ascii="Times New Roman"/>
              </w:rPr>
              <w:t>kW·h</w:t>
            </w:r>
            <w:r>
              <w:rPr>
                <w:rFonts w:ascii="Times New Roman"/>
              </w:rPr>
              <w:t>）</w:t>
            </w:r>
          </w:p>
        </w:tc>
        <w:tc>
          <w:tcPr>
            <w:tcW w:w="1532" w:type="dxa"/>
            <w:shd w:val="clear" w:color="auto" w:fill="auto"/>
            <w:vAlign w:val="center"/>
          </w:tcPr>
          <w:p w14:paraId="43205D29" w14:textId="77777777" w:rsidR="0052580D" w:rsidRPr="009653B1" w:rsidRDefault="0052580D">
            <w:pPr>
              <w:pStyle w:val="affffffffff"/>
              <w:rPr>
                <w:rFonts w:ascii="Times New Roman"/>
                <w:highlight w:val="yellow"/>
              </w:rPr>
            </w:pPr>
            <w:r w:rsidRPr="00E028F7">
              <w:rPr>
                <w:rFonts w:ascii="Times New Roman" w:hint="eastAsia"/>
              </w:rPr>
              <w:t>预处理系统</w:t>
            </w:r>
          </w:p>
        </w:tc>
        <w:tc>
          <w:tcPr>
            <w:tcW w:w="1532" w:type="dxa"/>
            <w:shd w:val="clear" w:color="auto" w:fill="auto"/>
            <w:vAlign w:val="center"/>
          </w:tcPr>
          <w:p w14:paraId="4BA2D91E" w14:textId="77777777" w:rsidR="0052580D" w:rsidRDefault="0052580D">
            <w:pPr>
              <w:pStyle w:val="affffffffff"/>
              <w:rPr>
                <w:rFonts w:ascii="Times New Roman"/>
              </w:rPr>
            </w:pPr>
          </w:p>
        </w:tc>
        <w:tc>
          <w:tcPr>
            <w:tcW w:w="1954" w:type="dxa"/>
            <w:shd w:val="clear" w:color="auto" w:fill="auto"/>
            <w:vAlign w:val="center"/>
          </w:tcPr>
          <w:p w14:paraId="41702AF7" w14:textId="2A5E8415" w:rsidR="0052580D" w:rsidRDefault="0052580D">
            <w:pPr>
              <w:pStyle w:val="affffffffff"/>
              <w:rPr>
                <w:rFonts w:ascii="Times New Roman"/>
              </w:rPr>
            </w:pPr>
            <w:r>
              <w:rPr>
                <w:rFonts w:ascii="Times New Roman" w:hint="eastAsia"/>
              </w:rPr>
              <w:t>实际处理</w:t>
            </w:r>
            <w:r>
              <w:rPr>
                <w:rFonts w:ascii="Times New Roman"/>
              </w:rPr>
              <w:t>污水</w:t>
            </w:r>
            <w:r>
              <w:rPr>
                <w:rFonts w:ascii="Times New Roman" w:hint="eastAsia"/>
              </w:rPr>
              <w:t>总</w:t>
            </w:r>
            <w:r>
              <w:rPr>
                <w:rFonts w:ascii="Times New Roman"/>
              </w:rPr>
              <w:t>量（</w:t>
            </w:r>
            <w:r>
              <w:rPr>
                <w:rFonts w:ascii="Times New Roman"/>
              </w:rPr>
              <w:t>m</w:t>
            </w:r>
            <w:r>
              <w:rPr>
                <w:rFonts w:ascii="Times New Roman"/>
                <w:vertAlign w:val="superscript"/>
              </w:rPr>
              <w:t>3</w:t>
            </w:r>
            <w:r>
              <w:rPr>
                <w:rFonts w:ascii="Times New Roman"/>
              </w:rPr>
              <w:t>）</w:t>
            </w:r>
          </w:p>
        </w:tc>
        <w:tc>
          <w:tcPr>
            <w:tcW w:w="2701" w:type="dxa"/>
            <w:gridSpan w:val="2"/>
            <w:shd w:val="clear" w:color="auto" w:fill="auto"/>
            <w:vAlign w:val="center"/>
          </w:tcPr>
          <w:p w14:paraId="6982B150" w14:textId="712E51E1" w:rsidR="0052580D" w:rsidRDefault="0052580D" w:rsidP="00620A5F">
            <w:pPr>
              <w:pStyle w:val="affffffffff"/>
            </w:pPr>
          </w:p>
        </w:tc>
      </w:tr>
      <w:tr w:rsidR="0052580D" w14:paraId="47DC9721" w14:textId="77777777" w:rsidTr="00C53AF3">
        <w:trPr>
          <w:jc w:val="center"/>
        </w:trPr>
        <w:tc>
          <w:tcPr>
            <w:tcW w:w="1635" w:type="dxa"/>
            <w:vMerge/>
            <w:shd w:val="clear" w:color="auto" w:fill="auto"/>
            <w:vAlign w:val="center"/>
          </w:tcPr>
          <w:p w14:paraId="08319059" w14:textId="77777777" w:rsidR="0052580D" w:rsidRDefault="0052580D" w:rsidP="0052580D">
            <w:pPr>
              <w:pStyle w:val="affffffffff"/>
            </w:pPr>
          </w:p>
        </w:tc>
        <w:tc>
          <w:tcPr>
            <w:tcW w:w="1532" w:type="dxa"/>
            <w:vMerge w:val="restart"/>
            <w:shd w:val="clear" w:color="auto" w:fill="auto"/>
            <w:vAlign w:val="center"/>
          </w:tcPr>
          <w:p w14:paraId="707B6D70" w14:textId="30352C8D" w:rsidR="0052580D" w:rsidRPr="009653B1" w:rsidRDefault="00E028F7" w:rsidP="0052580D">
            <w:pPr>
              <w:pStyle w:val="affffffffff"/>
              <w:rPr>
                <w:highlight w:val="yellow"/>
              </w:rPr>
            </w:pPr>
            <w:r w:rsidRPr="00E028F7">
              <w:rPr>
                <w:rFonts w:hint="eastAsia"/>
              </w:rPr>
              <w:t>生物-回流系统</w:t>
            </w:r>
          </w:p>
        </w:tc>
        <w:tc>
          <w:tcPr>
            <w:tcW w:w="1532" w:type="dxa"/>
            <w:vMerge w:val="restart"/>
            <w:shd w:val="clear" w:color="auto" w:fill="auto"/>
            <w:vAlign w:val="center"/>
          </w:tcPr>
          <w:p w14:paraId="4A2249FD" w14:textId="77777777" w:rsidR="0052580D" w:rsidRDefault="0052580D" w:rsidP="0052580D">
            <w:pPr>
              <w:pStyle w:val="affffffffff"/>
            </w:pPr>
          </w:p>
        </w:tc>
        <w:tc>
          <w:tcPr>
            <w:tcW w:w="1954" w:type="dxa"/>
            <w:vMerge w:val="restart"/>
            <w:shd w:val="clear" w:color="auto" w:fill="auto"/>
            <w:vAlign w:val="center"/>
          </w:tcPr>
          <w:p w14:paraId="207D42C2" w14:textId="4A13A36F" w:rsidR="0052580D" w:rsidRDefault="0052580D" w:rsidP="0052580D">
            <w:pPr>
              <w:pStyle w:val="affffffffff"/>
            </w:pPr>
            <w:r>
              <w:rPr>
                <w:rFonts w:ascii="Times New Roman"/>
              </w:rPr>
              <w:t>COD</w:t>
            </w:r>
            <w:r>
              <w:rPr>
                <w:rFonts w:ascii="Times New Roman"/>
              </w:rPr>
              <w:t>浓度（</w:t>
            </w:r>
            <w:r>
              <w:rPr>
                <w:rFonts w:ascii="Times New Roman"/>
              </w:rPr>
              <w:t>mg/L</w:t>
            </w:r>
            <w:r>
              <w:rPr>
                <w:rFonts w:ascii="Times New Roman"/>
              </w:rPr>
              <w:t>）</w:t>
            </w:r>
          </w:p>
        </w:tc>
        <w:tc>
          <w:tcPr>
            <w:tcW w:w="1559" w:type="dxa"/>
            <w:shd w:val="clear" w:color="auto" w:fill="auto"/>
            <w:vAlign w:val="center"/>
          </w:tcPr>
          <w:p w14:paraId="2B4DA00A" w14:textId="6717E1C2" w:rsidR="0052580D" w:rsidRDefault="0052580D" w:rsidP="0052580D">
            <w:pPr>
              <w:pStyle w:val="affffffffff"/>
            </w:pPr>
            <w:r>
              <w:rPr>
                <w:rFonts w:hint="eastAsia"/>
              </w:rPr>
              <w:t>平均进水浓度</w:t>
            </w:r>
          </w:p>
        </w:tc>
        <w:tc>
          <w:tcPr>
            <w:tcW w:w="1142" w:type="dxa"/>
            <w:shd w:val="clear" w:color="auto" w:fill="auto"/>
            <w:vAlign w:val="center"/>
          </w:tcPr>
          <w:p w14:paraId="6827545E" w14:textId="37A0B507" w:rsidR="0052580D" w:rsidRDefault="0052580D" w:rsidP="0052580D">
            <w:pPr>
              <w:pStyle w:val="affffffffff"/>
            </w:pPr>
          </w:p>
        </w:tc>
      </w:tr>
      <w:tr w:rsidR="0052580D" w14:paraId="21CF02B5" w14:textId="77777777" w:rsidTr="00C53AF3">
        <w:trPr>
          <w:jc w:val="center"/>
        </w:trPr>
        <w:tc>
          <w:tcPr>
            <w:tcW w:w="1635" w:type="dxa"/>
            <w:vMerge/>
            <w:shd w:val="clear" w:color="auto" w:fill="auto"/>
            <w:vAlign w:val="center"/>
          </w:tcPr>
          <w:p w14:paraId="3CAF480C" w14:textId="77777777" w:rsidR="0052580D" w:rsidRDefault="0052580D" w:rsidP="0052580D">
            <w:pPr>
              <w:pStyle w:val="affffffffff"/>
            </w:pPr>
          </w:p>
        </w:tc>
        <w:tc>
          <w:tcPr>
            <w:tcW w:w="1532" w:type="dxa"/>
            <w:vMerge/>
            <w:shd w:val="clear" w:color="auto" w:fill="auto"/>
            <w:vAlign w:val="center"/>
          </w:tcPr>
          <w:p w14:paraId="2B6BCE46" w14:textId="77777777" w:rsidR="0052580D" w:rsidRPr="009653B1" w:rsidRDefault="0052580D" w:rsidP="0052580D">
            <w:pPr>
              <w:pStyle w:val="affffffffff"/>
              <w:rPr>
                <w:rFonts w:ascii="Times New Roman"/>
                <w:highlight w:val="yellow"/>
              </w:rPr>
            </w:pPr>
          </w:p>
        </w:tc>
        <w:tc>
          <w:tcPr>
            <w:tcW w:w="1532" w:type="dxa"/>
            <w:vMerge/>
            <w:shd w:val="clear" w:color="auto" w:fill="auto"/>
            <w:vAlign w:val="center"/>
          </w:tcPr>
          <w:p w14:paraId="61D52C11" w14:textId="77777777" w:rsidR="0052580D" w:rsidRDefault="0052580D" w:rsidP="0052580D">
            <w:pPr>
              <w:pStyle w:val="affffffffff"/>
            </w:pPr>
          </w:p>
        </w:tc>
        <w:tc>
          <w:tcPr>
            <w:tcW w:w="1954" w:type="dxa"/>
            <w:vMerge/>
            <w:shd w:val="clear" w:color="auto" w:fill="auto"/>
            <w:vAlign w:val="center"/>
          </w:tcPr>
          <w:p w14:paraId="4A0883CF" w14:textId="77777777" w:rsidR="0052580D" w:rsidRDefault="0052580D" w:rsidP="0052580D">
            <w:pPr>
              <w:pStyle w:val="affffffffff"/>
              <w:rPr>
                <w:rFonts w:ascii="Times New Roman"/>
              </w:rPr>
            </w:pPr>
          </w:p>
        </w:tc>
        <w:tc>
          <w:tcPr>
            <w:tcW w:w="1559" w:type="dxa"/>
            <w:shd w:val="clear" w:color="auto" w:fill="auto"/>
            <w:vAlign w:val="center"/>
          </w:tcPr>
          <w:p w14:paraId="35B68F35" w14:textId="1A3CC5DE" w:rsidR="0052580D" w:rsidRDefault="0052580D" w:rsidP="0052580D">
            <w:pPr>
              <w:pStyle w:val="affffffffff"/>
            </w:pPr>
            <w:r w:rsidRPr="00A75EE6">
              <w:rPr>
                <w:rFonts w:hint="eastAsia"/>
              </w:rPr>
              <w:t>平均</w:t>
            </w:r>
            <w:r>
              <w:rPr>
                <w:rFonts w:hint="eastAsia"/>
              </w:rPr>
              <w:t>出</w:t>
            </w:r>
            <w:r w:rsidRPr="00A75EE6">
              <w:rPr>
                <w:rFonts w:hint="eastAsia"/>
              </w:rPr>
              <w:t>水浓度</w:t>
            </w:r>
          </w:p>
        </w:tc>
        <w:tc>
          <w:tcPr>
            <w:tcW w:w="1142" w:type="dxa"/>
            <w:shd w:val="clear" w:color="auto" w:fill="auto"/>
            <w:vAlign w:val="center"/>
          </w:tcPr>
          <w:p w14:paraId="43B56ACD" w14:textId="41A36DC2" w:rsidR="0052580D" w:rsidRDefault="0052580D" w:rsidP="0052580D">
            <w:pPr>
              <w:pStyle w:val="affffffffff"/>
            </w:pPr>
          </w:p>
        </w:tc>
      </w:tr>
      <w:tr w:rsidR="00136FE8" w14:paraId="49D64C67" w14:textId="77777777" w:rsidTr="00C53AF3">
        <w:trPr>
          <w:jc w:val="center"/>
        </w:trPr>
        <w:tc>
          <w:tcPr>
            <w:tcW w:w="1635" w:type="dxa"/>
            <w:vMerge/>
            <w:shd w:val="clear" w:color="auto" w:fill="auto"/>
            <w:vAlign w:val="center"/>
          </w:tcPr>
          <w:p w14:paraId="493FE6FD" w14:textId="77777777" w:rsidR="00136FE8" w:rsidRDefault="00136FE8" w:rsidP="00136FE8">
            <w:pPr>
              <w:pStyle w:val="affffffffff"/>
            </w:pPr>
          </w:p>
        </w:tc>
        <w:tc>
          <w:tcPr>
            <w:tcW w:w="1532" w:type="dxa"/>
            <w:vMerge w:val="restart"/>
            <w:shd w:val="clear" w:color="auto" w:fill="auto"/>
            <w:vAlign w:val="center"/>
          </w:tcPr>
          <w:p w14:paraId="338D557F" w14:textId="2483A612" w:rsidR="00136FE8" w:rsidRPr="00E028F7" w:rsidRDefault="00E028F7" w:rsidP="00136FE8">
            <w:pPr>
              <w:pStyle w:val="affffffffff"/>
            </w:pPr>
            <w:r w:rsidRPr="00E028F7">
              <w:rPr>
                <w:rFonts w:ascii="Times New Roman" w:hint="eastAsia"/>
              </w:rPr>
              <w:t>深度处理系统</w:t>
            </w:r>
          </w:p>
        </w:tc>
        <w:tc>
          <w:tcPr>
            <w:tcW w:w="1532" w:type="dxa"/>
            <w:vMerge w:val="restart"/>
            <w:shd w:val="clear" w:color="auto" w:fill="auto"/>
            <w:vAlign w:val="center"/>
          </w:tcPr>
          <w:p w14:paraId="5015C96B" w14:textId="77777777" w:rsidR="00136FE8" w:rsidRDefault="00136FE8" w:rsidP="00136FE8">
            <w:pPr>
              <w:pStyle w:val="affffffffff"/>
            </w:pPr>
          </w:p>
        </w:tc>
        <w:tc>
          <w:tcPr>
            <w:tcW w:w="1954" w:type="dxa"/>
            <w:vMerge w:val="restart"/>
            <w:shd w:val="clear" w:color="auto" w:fill="auto"/>
            <w:vAlign w:val="center"/>
          </w:tcPr>
          <w:p w14:paraId="6EDCF75E" w14:textId="1ED03675" w:rsidR="00136FE8" w:rsidRDefault="00136FE8" w:rsidP="00136FE8">
            <w:pPr>
              <w:pStyle w:val="affffffffff"/>
            </w:pPr>
            <w:r>
              <w:rPr>
                <w:rFonts w:ascii="Times New Roman"/>
              </w:rPr>
              <w:t>BOD</w:t>
            </w:r>
            <w:r>
              <w:rPr>
                <w:rFonts w:ascii="Times New Roman"/>
              </w:rPr>
              <w:t>浓度（</w:t>
            </w:r>
            <w:r>
              <w:rPr>
                <w:rFonts w:ascii="Times New Roman"/>
              </w:rPr>
              <w:t>mg/L</w:t>
            </w:r>
            <w:r>
              <w:rPr>
                <w:rFonts w:ascii="Times New Roman"/>
              </w:rPr>
              <w:t>）</w:t>
            </w:r>
          </w:p>
        </w:tc>
        <w:tc>
          <w:tcPr>
            <w:tcW w:w="1559" w:type="dxa"/>
            <w:shd w:val="clear" w:color="auto" w:fill="auto"/>
            <w:vAlign w:val="center"/>
          </w:tcPr>
          <w:p w14:paraId="2E0AC7C3" w14:textId="34C5DF9A" w:rsidR="00136FE8" w:rsidRPr="00A75EE6" w:rsidRDefault="00136FE8" w:rsidP="00136FE8">
            <w:pPr>
              <w:pStyle w:val="affffffffff"/>
            </w:pPr>
            <w:r>
              <w:rPr>
                <w:rFonts w:hint="eastAsia"/>
              </w:rPr>
              <w:t>平均进水浓度</w:t>
            </w:r>
          </w:p>
        </w:tc>
        <w:tc>
          <w:tcPr>
            <w:tcW w:w="1142" w:type="dxa"/>
          </w:tcPr>
          <w:p w14:paraId="6E9E4BFE" w14:textId="77777777" w:rsidR="00136FE8" w:rsidRDefault="00136FE8" w:rsidP="00136FE8">
            <w:pPr>
              <w:pStyle w:val="affffffffff"/>
            </w:pPr>
          </w:p>
        </w:tc>
      </w:tr>
      <w:tr w:rsidR="00136FE8" w14:paraId="35BF7B11" w14:textId="77777777" w:rsidTr="00C53AF3">
        <w:trPr>
          <w:jc w:val="center"/>
        </w:trPr>
        <w:tc>
          <w:tcPr>
            <w:tcW w:w="1635" w:type="dxa"/>
            <w:vMerge/>
            <w:shd w:val="clear" w:color="auto" w:fill="auto"/>
            <w:vAlign w:val="center"/>
          </w:tcPr>
          <w:p w14:paraId="7543794D" w14:textId="77777777" w:rsidR="00136FE8" w:rsidRDefault="00136FE8" w:rsidP="00136FE8">
            <w:pPr>
              <w:pStyle w:val="affffffffff"/>
            </w:pPr>
          </w:p>
        </w:tc>
        <w:tc>
          <w:tcPr>
            <w:tcW w:w="1532" w:type="dxa"/>
            <w:vMerge/>
            <w:shd w:val="clear" w:color="auto" w:fill="auto"/>
            <w:vAlign w:val="center"/>
          </w:tcPr>
          <w:p w14:paraId="3891756F" w14:textId="77777777" w:rsidR="00136FE8" w:rsidRPr="00E028F7" w:rsidRDefault="00136FE8" w:rsidP="00136FE8">
            <w:pPr>
              <w:pStyle w:val="affffffffff"/>
            </w:pPr>
          </w:p>
        </w:tc>
        <w:tc>
          <w:tcPr>
            <w:tcW w:w="1532" w:type="dxa"/>
            <w:vMerge/>
            <w:shd w:val="clear" w:color="auto" w:fill="auto"/>
            <w:vAlign w:val="center"/>
          </w:tcPr>
          <w:p w14:paraId="3F5303E8" w14:textId="77777777" w:rsidR="00136FE8" w:rsidRDefault="00136FE8" w:rsidP="00136FE8">
            <w:pPr>
              <w:pStyle w:val="affffffffff"/>
            </w:pPr>
          </w:p>
        </w:tc>
        <w:tc>
          <w:tcPr>
            <w:tcW w:w="1954" w:type="dxa"/>
            <w:vMerge/>
            <w:shd w:val="clear" w:color="auto" w:fill="auto"/>
            <w:vAlign w:val="center"/>
          </w:tcPr>
          <w:p w14:paraId="6EC9BA4A" w14:textId="77777777" w:rsidR="00136FE8" w:rsidRDefault="00136FE8" w:rsidP="00136FE8">
            <w:pPr>
              <w:pStyle w:val="affffffffff"/>
            </w:pPr>
          </w:p>
        </w:tc>
        <w:tc>
          <w:tcPr>
            <w:tcW w:w="1559" w:type="dxa"/>
            <w:shd w:val="clear" w:color="auto" w:fill="auto"/>
            <w:vAlign w:val="center"/>
          </w:tcPr>
          <w:p w14:paraId="4BFC8F02" w14:textId="261FDA28" w:rsidR="00136FE8" w:rsidRPr="00A75EE6" w:rsidRDefault="00136FE8" w:rsidP="00136FE8">
            <w:pPr>
              <w:pStyle w:val="affffffffff"/>
            </w:pPr>
            <w:r w:rsidRPr="00A75EE6">
              <w:rPr>
                <w:rFonts w:hint="eastAsia"/>
              </w:rPr>
              <w:t>平均</w:t>
            </w:r>
            <w:r>
              <w:rPr>
                <w:rFonts w:hint="eastAsia"/>
              </w:rPr>
              <w:t>出</w:t>
            </w:r>
            <w:r w:rsidRPr="00A75EE6">
              <w:rPr>
                <w:rFonts w:hint="eastAsia"/>
              </w:rPr>
              <w:t>水浓度</w:t>
            </w:r>
          </w:p>
        </w:tc>
        <w:tc>
          <w:tcPr>
            <w:tcW w:w="1142" w:type="dxa"/>
          </w:tcPr>
          <w:p w14:paraId="33072FBF" w14:textId="77777777" w:rsidR="00136FE8" w:rsidRDefault="00136FE8" w:rsidP="00136FE8">
            <w:pPr>
              <w:pStyle w:val="affffffffff"/>
            </w:pPr>
          </w:p>
        </w:tc>
      </w:tr>
      <w:tr w:rsidR="00136FE8" w14:paraId="21AB8696" w14:textId="77777777" w:rsidTr="00C53AF3">
        <w:trPr>
          <w:jc w:val="center"/>
        </w:trPr>
        <w:tc>
          <w:tcPr>
            <w:tcW w:w="1635" w:type="dxa"/>
            <w:vMerge/>
            <w:shd w:val="clear" w:color="auto" w:fill="auto"/>
            <w:vAlign w:val="center"/>
          </w:tcPr>
          <w:p w14:paraId="337C73E3" w14:textId="77777777" w:rsidR="00136FE8" w:rsidRDefault="00136FE8" w:rsidP="00136FE8">
            <w:pPr>
              <w:pStyle w:val="affffffffff"/>
            </w:pPr>
          </w:p>
        </w:tc>
        <w:tc>
          <w:tcPr>
            <w:tcW w:w="1532" w:type="dxa"/>
            <w:vMerge w:val="restart"/>
            <w:shd w:val="clear" w:color="auto" w:fill="auto"/>
            <w:vAlign w:val="center"/>
          </w:tcPr>
          <w:p w14:paraId="48769D10" w14:textId="7DB0280D" w:rsidR="00136FE8" w:rsidRPr="00E028F7" w:rsidRDefault="00E028F7" w:rsidP="00136FE8">
            <w:pPr>
              <w:pStyle w:val="affffffffff"/>
            </w:pPr>
            <w:r w:rsidRPr="00E028F7">
              <w:rPr>
                <w:rFonts w:ascii="Times New Roman" w:hint="eastAsia"/>
              </w:rPr>
              <w:t>消毒系统</w:t>
            </w:r>
          </w:p>
        </w:tc>
        <w:tc>
          <w:tcPr>
            <w:tcW w:w="1532" w:type="dxa"/>
            <w:vMerge w:val="restart"/>
            <w:shd w:val="clear" w:color="auto" w:fill="auto"/>
            <w:vAlign w:val="center"/>
          </w:tcPr>
          <w:p w14:paraId="0974413D" w14:textId="77777777" w:rsidR="00136FE8" w:rsidRDefault="00136FE8" w:rsidP="00136FE8">
            <w:pPr>
              <w:pStyle w:val="affffffffff"/>
            </w:pPr>
          </w:p>
        </w:tc>
        <w:tc>
          <w:tcPr>
            <w:tcW w:w="1954" w:type="dxa"/>
            <w:vMerge w:val="restart"/>
            <w:shd w:val="clear" w:color="auto" w:fill="auto"/>
            <w:vAlign w:val="center"/>
          </w:tcPr>
          <w:p w14:paraId="4BF76D25" w14:textId="22074CD0" w:rsidR="00136FE8" w:rsidRDefault="00136FE8" w:rsidP="00136FE8">
            <w:pPr>
              <w:pStyle w:val="affffffffff"/>
            </w:pPr>
            <w:r>
              <w:rPr>
                <w:rFonts w:ascii="Times New Roman" w:hint="eastAsia"/>
              </w:rPr>
              <w:t>T</w:t>
            </w:r>
            <w:r>
              <w:rPr>
                <w:rFonts w:ascii="Times New Roman"/>
              </w:rPr>
              <w:t>N</w:t>
            </w:r>
            <w:r>
              <w:rPr>
                <w:rFonts w:ascii="Times New Roman"/>
              </w:rPr>
              <w:t>浓度（</w:t>
            </w:r>
            <w:r>
              <w:rPr>
                <w:rFonts w:ascii="Times New Roman"/>
              </w:rPr>
              <w:t>mg/L</w:t>
            </w:r>
            <w:r>
              <w:rPr>
                <w:rFonts w:ascii="Times New Roman"/>
              </w:rPr>
              <w:t>）</w:t>
            </w:r>
          </w:p>
        </w:tc>
        <w:tc>
          <w:tcPr>
            <w:tcW w:w="1559" w:type="dxa"/>
            <w:shd w:val="clear" w:color="auto" w:fill="auto"/>
            <w:vAlign w:val="center"/>
          </w:tcPr>
          <w:p w14:paraId="6E22EFD1" w14:textId="4A210F97" w:rsidR="00136FE8" w:rsidRDefault="00136FE8" w:rsidP="00136FE8">
            <w:pPr>
              <w:pStyle w:val="affffffffff"/>
            </w:pPr>
            <w:r>
              <w:rPr>
                <w:rFonts w:hint="eastAsia"/>
              </w:rPr>
              <w:t>平均进水浓度</w:t>
            </w:r>
          </w:p>
        </w:tc>
        <w:tc>
          <w:tcPr>
            <w:tcW w:w="1142" w:type="dxa"/>
          </w:tcPr>
          <w:p w14:paraId="4D571ACA" w14:textId="77777777" w:rsidR="00136FE8" w:rsidRDefault="00136FE8" w:rsidP="00136FE8">
            <w:pPr>
              <w:pStyle w:val="affffffffff"/>
            </w:pPr>
          </w:p>
        </w:tc>
      </w:tr>
      <w:tr w:rsidR="00136FE8" w14:paraId="5C915697" w14:textId="77777777" w:rsidTr="00C53AF3">
        <w:trPr>
          <w:jc w:val="center"/>
        </w:trPr>
        <w:tc>
          <w:tcPr>
            <w:tcW w:w="1635" w:type="dxa"/>
            <w:vMerge/>
            <w:shd w:val="clear" w:color="auto" w:fill="auto"/>
            <w:vAlign w:val="center"/>
          </w:tcPr>
          <w:p w14:paraId="0251DA96" w14:textId="77777777" w:rsidR="00136FE8" w:rsidRDefault="00136FE8" w:rsidP="00136FE8">
            <w:pPr>
              <w:pStyle w:val="affffffffff"/>
            </w:pPr>
          </w:p>
        </w:tc>
        <w:tc>
          <w:tcPr>
            <w:tcW w:w="1532" w:type="dxa"/>
            <w:vMerge/>
            <w:shd w:val="clear" w:color="auto" w:fill="auto"/>
            <w:vAlign w:val="center"/>
          </w:tcPr>
          <w:p w14:paraId="193B5448" w14:textId="77777777" w:rsidR="00136FE8" w:rsidRPr="00E028F7" w:rsidRDefault="00136FE8" w:rsidP="00136FE8">
            <w:pPr>
              <w:pStyle w:val="affffffffff"/>
              <w:rPr>
                <w:rFonts w:ascii="Times New Roman"/>
              </w:rPr>
            </w:pPr>
          </w:p>
        </w:tc>
        <w:tc>
          <w:tcPr>
            <w:tcW w:w="1532" w:type="dxa"/>
            <w:vMerge/>
            <w:shd w:val="clear" w:color="auto" w:fill="auto"/>
            <w:vAlign w:val="center"/>
          </w:tcPr>
          <w:p w14:paraId="141D12F2" w14:textId="77777777" w:rsidR="00136FE8" w:rsidRDefault="00136FE8" w:rsidP="00136FE8">
            <w:pPr>
              <w:pStyle w:val="affffffffff"/>
            </w:pPr>
          </w:p>
        </w:tc>
        <w:tc>
          <w:tcPr>
            <w:tcW w:w="1954" w:type="dxa"/>
            <w:vMerge/>
            <w:shd w:val="clear" w:color="auto" w:fill="auto"/>
            <w:vAlign w:val="center"/>
          </w:tcPr>
          <w:p w14:paraId="3A6C8EA7" w14:textId="77777777" w:rsidR="00136FE8" w:rsidRDefault="00136FE8" w:rsidP="00136FE8">
            <w:pPr>
              <w:pStyle w:val="affffffffff"/>
            </w:pPr>
          </w:p>
        </w:tc>
        <w:tc>
          <w:tcPr>
            <w:tcW w:w="1559" w:type="dxa"/>
            <w:shd w:val="clear" w:color="auto" w:fill="auto"/>
            <w:vAlign w:val="center"/>
          </w:tcPr>
          <w:p w14:paraId="71A9741B" w14:textId="5A074617" w:rsidR="00136FE8" w:rsidRPr="00A75EE6" w:rsidDel="0052580D" w:rsidRDefault="00136FE8" w:rsidP="00136FE8">
            <w:pPr>
              <w:pStyle w:val="affffffffff"/>
            </w:pPr>
            <w:r w:rsidRPr="00A75EE6">
              <w:rPr>
                <w:rFonts w:hint="eastAsia"/>
              </w:rPr>
              <w:t>平均</w:t>
            </w:r>
            <w:r>
              <w:rPr>
                <w:rFonts w:hint="eastAsia"/>
              </w:rPr>
              <w:t>出</w:t>
            </w:r>
            <w:r w:rsidRPr="00A75EE6">
              <w:rPr>
                <w:rFonts w:hint="eastAsia"/>
              </w:rPr>
              <w:t>水浓度</w:t>
            </w:r>
          </w:p>
        </w:tc>
        <w:tc>
          <w:tcPr>
            <w:tcW w:w="1142" w:type="dxa"/>
          </w:tcPr>
          <w:p w14:paraId="0CD82F0A" w14:textId="77777777" w:rsidR="00136FE8" w:rsidRDefault="00136FE8" w:rsidP="00136FE8">
            <w:pPr>
              <w:pStyle w:val="affffffffff"/>
            </w:pPr>
          </w:p>
        </w:tc>
      </w:tr>
      <w:tr w:rsidR="00136FE8" w14:paraId="1BE893BC" w14:textId="77777777" w:rsidTr="00C53AF3">
        <w:trPr>
          <w:jc w:val="center"/>
        </w:trPr>
        <w:tc>
          <w:tcPr>
            <w:tcW w:w="1635" w:type="dxa"/>
            <w:vMerge/>
            <w:shd w:val="clear" w:color="auto" w:fill="auto"/>
            <w:vAlign w:val="center"/>
          </w:tcPr>
          <w:p w14:paraId="5E652938" w14:textId="77777777" w:rsidR="00136FE8" w:rsidRDefault="00136FE8" w:rsidP="00136FE8">
            <w:pPr>
              <w:pStyle w:val="affffffffff"/>
            </w:pPr>
          </w:p>
        </w:tc>
        <w:tc>
          <w:tcPr>
            <w:tcW w:w="1532" w:type="dxa"/>
            <w:vMerge w:val="restart"/>
            <w:shd w:val="clear" w:color="auto" w:fill="auto"/>
            <w:vAlign w:val="center"/>
          </w:tcPr>
          <w:p w14:paraId="69EB4413" w14:textId="6173F8AD" w:rsidR="00136FE8" w:rsidRPr="00E028F7" w:rsidRDefault="00E028F7" w:rsidP="00136FE8">
            <w:pPr>
              <w:pStyle w:val="affffffffff"/>
              <w:rPr>
                <w:rFonts w:ascii="Times New Roman"/>
              </w:rPr>
            </w:pPr>
            <w:r w:rsidRPr="00E028F7">
              <w:rPr>
                <w:rFonts w:hint="eastAsia"/>
              </w:rPr>
              <w:t>配套加药系统</w:t>
            </w:r>
          </w:p>
        </w:tc>
        <w:tc>
          <w:tcPr>
            <w:tcW w:w="1532" w:type="dxa"/>
            <w:vMerge w:val="restart"/>
            <w:shd w:val="clear" w:color="auto" w:fill="auto"/>
            <w:vAlign w:val="center"/>
          </w:tcPr>
          <w:p w14:paraId="019F7AFA" w14:textId="77777777" w:rsidR="00136FE8" w:rsidRDefault="00136FE8" w:rsidP="00136FE8">
            <w:pPr>
              <w:pStyle w:val="affffffffff"/>
            </w:pPr>
          </w:p>
        </w:tc>
        <w:tc>
          <w:tcPr>
            <w:tcW w:w="1954" w:type="dxa"/>
            <w:vMerge w:val="restart"/>
            <w:shd w:val="clear" w:color="auto" w:fill="auto"/>
            <w:vAlign w:val="center"/>
          </w:tcPr>
          <w:p w14:paraId="5E3D75C7" w14:textId="12916772" w:rsidR="00136FE8" w:rsidRDefault="00136FE8" w:rsidP="00136FE8">
            <w:pPr>
              <w:pStyle w:val="affffffffff"/>
            </w:pPr>
            <w:r>
              <w:rPr>
                <w:rFonts w:ascii="Times New Roman" w:hint="eastAsia"/>
              </w:rPr>
              <w:t>T</w:t>
            </w:r>
            <w:r>
              <w:rPr>
                <w:rFonts w:ascii="Times New Roman"/>
              </w:rPr>
              <w:t>P</w:t>
            </w:r>
            <w:r>
              <w:rPr>
                <w:rFonts w:ascii="Times New Roman"/>
              </w:rPr>
              <w:t>浓度（</w:t>
            </w:r>
            <w:r>
              <w:rPr>
                <w:rFonts w:ascii="Times New Roman"/>
              </w:rPr>
              <w:t>mg/L</w:t>
            </w:r>
            <w:r>
              <w:rPr>
                <w:rFonts w:ascii="Times New Roman"/>
              </w:rPr>
              <w:t>）</w:t>
            </w:r>
          </w:p>
        </w:tc>
        <w:tc>
          <w:tcPr>
            <w:tcW w:w="1559" w:type="dxa"/>
            <w:shd w:val="clear" w:color="auto" w:fill="auto"/>
            <w:vAlign w:val="center"/>
          </w:tcPr>
          <w:p w14:paraId="76DC2C88" w14:textId="35370E12" w:rsidR="00136FE8" w:rsidRPr="00A75EE6" w:rsidDel="0052580D" w:rsidRDefault="00136FE8" w:rsidP="00136FE8">
            <w:pPr>
              <w:pStyle w:val="affffffffff"/>
            </w:pPr>
            <w:r>
              <w:rPr>
                <w:rFonts w:hint="eastAsia"/>
              </w:rPr>
              <w:t>平均进水浓度</w:t>
            </w:r>
          </w:p>
        </w:tc>
        <w:tc>
          <w:tcPr>
            <w:tcW w:w="1142" w:type="dxa"/>
          </w:tcPr>
          <w:p w14:paraId="77A54F85" w14:textId="77777777" w:rsidR="00136FE8" w:rsidRDefault="00136FE8" w:rsidP="00136FE8">
            <w:pPr>
              <w:pStyle w:val="affffffffff"/>
            </w:pPr>
          </w:p>
        </w:tc>
      </w:tr>
      <w:tr w:rsidR="00136FE8" w14:paraId="73850803" w14:textId="77777777" w:rsidTr="00C53AF3">
        <w:trPr>
          <w:jc w:val="center"/>
        </w:trPr>
        <w:tc>
          <w:tcPr>
            <w:tcW w:w="1635" w:type="dxa"/>
            <w:vMerge/>
            <w:shd w:val="clear" w:color="auto" w:fill="auto"/>
            <w:vAlign w:val="center"/>
          </w:tcPr>
          <w:p w14:paraId="31042DEC" w14:textId="77777777" w:rsidR="00136FE8" w:rsidRDefault="00136FE8" w:rsidP="00136FE8">
            <w:pPr>
              <w:pStyle w:val="affffffffff"/>
            </w:pPr>
          </w:p>
        </w:tc>
        <w:tc>
          <w:tcPr>
            <w:tcW w:w="1532" w:type="dxa"/>
            <w:vMerge/>
            <w:shd w:val="clear" w:color="auto" w:fill="auto"/>
            <w:vAlign w:val="center"/>
          </w:tcPr>
          <w:p w14:paraId="08627168" w14:textId="77777777" w:rsidR="00136FE8" w:rsidRPr="00E028F7" w:rsidRDefault="00136FE8" w:rsidP="00136FE8">
            <w:pPr>
              <w:pStyle w:val="affffffffff"/>
              <w:rPr>
                <w:rFonts w:ascii="Times New Roman"/>
              </w:rPr>
            </w:pPr>
          </w:p>
        </w:tc>
        <w:tc>
          <w:tcPr>
            <w:tcW w:w="1532" w:type="dxa"/>
            <w:vMerge/>
            <w:shd w:val="clear" w:color="auto" w:fill="auto"/>
            <w:vAlign w:val="center"/>
          </w:tcPr>
          <w:p w14:paraId="43A55EE0" w14:textId="77777777" w:rsidR="00136FE8" w:rsidRDefault="00136FE8" w:rsidP="00136FE8">
            <w:pPr>
              <w:pStyle w:val="affffffffff"/>
            </w:pPr>
          </w:p>
        </w:tc>
        <w:tc>
          <w:tcPr>
            <w:tcW w:w="1954" w:type="dxa"/>
            <w:vMerge/>
            <w:shd w:val="clear" w:color="auto" w:fill="auto"/>
            <w:vAlign w:val="center"/>
          </w:tcPr>
          <w:p w14:paraId="3A3584C7" w14:textId="77777777" w:rsidR="00136FE8" w:rsidRDefault="00136FE8" w:rsidP="00136FE8">
            <w:pPr>
              <w:pStyle w:val="affffffffff"/>
            </w:pPr>
          </w:p>
        </w:tc>
        <w:tc>
          <w:tcPr>
            <w:tcW w:w="1559" w:type="dxa"/>
            <w:shd w:val="clear" w:color="auto" w:fill="auto"/>
            <w:vAlign w:val="center"/>
          </w:tcPr>
          <w:p w14:paraId="3233921F" w14:textId="1C2390B3" w:rsidR="00136FE8" w:rsidRPr="00A75EE6" w:rsidDel="0052580D" w:rsidRDefault="00136FE8" w:rsidP="00136FE8">
            <w:pPr>
              <w:pStyle w:val="affffffffff"/>
            </w:pPr>
            <w:r w:rsidRPr="00A75EE6">
              <w:rPr>
                <w:rFonts w:hint="eastAsia"/>
              </w:rPr>
              <w:t>平均</w:t>
            </w:r>
            <w:r>
              <w:rPr>
                <w:rFonts w:hint="eastAsia"/>
              </w:rPr>
              <w:t>出</w:t>
            </w:r>
            <w:r w:rsidRPr="00A75EE6">
              <w:rPr>
                <w:rFonts w:hint="eastAsia"/>
              </w:rPr>
              <w:t>水浓度</w:t>
            </w:r>
          </w:p>
        </w:tc>
        <w:tc>
          <w:tcPr>
            <w:tcW w:w="1142" w:type="dxa"/>
          </w:tcPr>
          <w:p w14:paraId="7F798234" w14:textId="77777777" w:rsidR="00136FE8" w:rsidRDefault="00136FE8" w:rsidP="00136FE8">
            <w:pPr>
              <w:pStyle w:val="affffffffff"/>
            </w:pPr>
          </w:p>
        </w:tc>
      </w:tr>
      <w:tr w:rsidR="00136FE8" w14:paraId="34A22FC7" w14:textId="77777777" w:rsidTr="00C53AF3">
        <w:trPr>
          <w:jc w:val="center"/>
        </w:trPr>
        <w:tc>
          <w:tcPr>
            <w:tcW w:w="1635" w:type="dxa"/>
            <w:vMerge/>
            <w:shd w:val="clear" w:color="auto" w:fill="auto"/>
            <w:vAlign w:val="center"/>
          </w:tcPr>
          <w:p w14:paraId="32BFFC34" w14:textId="77777777" w:rsidR="00136FE8" w:rsidRDefault="00136FE8" w:rsidP="00136FE8">
            <w:pPr>
              <w:pStyle w:val="affffffffff"/>
            </w:pPr>
          </w:p>
        </w:tc>
        <w:tc>
          <w:tcPr>
            <w:tcW w:w="1532" w:type="dxa"/>
            <w:vMerge w:val="restart"/>
            <w:shd w:val="clear" w:color="auto" w:fill="auto"/>
            <w:vAlign w:val="center"/>
          </w:tcPr>
          <w:p w14:paraId="0A3B1695" w14:textId="76B8CA54" w:rsidR="00136FE8" w:rsidRPr="00E028F7" w:rsidRDefault="00136FE8" w:rsidP="00136FE8">
            <w:pPr>
              <w:pStyle w:val="affffffffff"/>
              <w:rPr>
                <w:rFonts w:ascii="Times New Roman"/>
              </w:rPr>
            </w:pPr>
            <w:r w:rsidRPr="00E028F7">
              <w:rPr>
                <w:rFonts w:hint="eastAsia"/>
              </w:rPr>
              <w:t>污泥</w:t>
            </w:r>
            <w:r w:rsidR="005E3437">
              <w:rPr>
                <w:rFonts w:hint="eastAsia"/>
              </w:rPr>
              <w:t>处理</w:t>
            </w:r>
            <w:r w:rsidRPr="00E028F7">
              <w:rPr>
                <w:rFonts w:hint="eastAsia"/>
              </w:rPr>
              <w:t>系统</w:t>
            </w:r>
          </w:p>
        </w:tc>
        <w:tc>
          <w:tcPr>
            <w:tcW w:w="1532" w:type="dxa"/>
            <w:vMerge w:val="restart"/>
            <w:shd w:val="clear" w:color="auto" w:fill="auto"/>
            <w:vAlign w:val="center"/>
          </w:tcPr>
          <w:p w14:paraId="17DE14BE" w14:textId="77777777" w:rsidR="00136FE8" w:rsidRDefault="00136FE8" w:rsidP="00136FE8">
            <w:pPr>
              <w:pStyle w:val="affffffffff"/>
            </w:pPr>
          </w:p>
        </w:tc>
        <w:tc>
          <w:tcPr>
            <w:tcW w:w="1954" w:type="dxa"/>
            <w:vMerge w:val="restart"/>
            <w:shd w:val="clear" w:color="auto" w:fill="auto"/>
            <w:vAlign w:val="center"/>
          </w:tcPr>
          <w:p w14:paraId="3DCE82DB" w14:textId="64526D31" w:rsidR="00136FE8" w:rsidRDefault="00136FE8" w:rsidP="00136FE8">
            <w:pPr>
              <w:pStyle w:val="affffffffff"/>
            </w:pPr>
            <w:r>
              <w:rPr>
                <w:rFonts w:ascii="Times New Roman" w:hint="eastAsia"/>
              </w:rPr>
              <w:t>S</w:t>
            </w:r>
            <w:r>
              <w:rPr>
                <w:rFonts w:ascii="Times New Roman"/>
              </w:rPr>
              <w:t>S</w:t>
            </w:r>
            <w:r>
              <w:rPr>
                <w:rFonts w:ascii="Times New Roman"/>
              </w:rPr>
              <w:t>浓度（</w:t>
            </w:r>
            <w:r>
              <w:rPr>
                <w:rFonts w:ascii="Times New Roman"/>
              </w:rPr>
              <w:t>mg/L</w:t>
            </w:r>
            <w:r>
              <w:rPr>
                <w:rFonts w:ascii="Times New Roman"/>
              </w:rPr>
              <w:t>）</w:t>
            </w:r>
          </w:p>
        </w:tc>
        <w:tc>
          <w:tcPr>
            <w:tcW w:w="1559" w:type="dxa"/>
            <w:shd w:val="clear" w:color="auto" w:fill="auto"/>
            <w:vAlign w:val="center"/>
          </w:tcPr>
          <w:p w14:paraId="367EF07D" w14:textId="387285CC" w:rsidR="00136FE8" w:rsidRPr="00A75EE6" w:rsidDel="0052580D" w:rsidRDefault="00136FE8" w:rsidP="00136FE8">
            <w:pPr>
              <w:pStyle w:val="affffffffff"/>
            </w:pPr>
            <w:r>
              <w:rPr>
                <w:rFonts w:hint="eastAsia"/>
              </w:rPr>
              <w:t>平均进水浓度</w:t>
            </w:r>
          </w:p>
        </w:tc>
        <w:tc>
          <w:tcPr>
            <w:tcW w:w="1142" w:type="dxa"/>
          </w:tcPr>
          <w:p w14:paraId="3EDCB896" w14:textId="77777777" w:rsidR="00136FE8" w:rsidRDefault="00136FE8" w:rsidP="00136FE8">
            <w:pPr>
              <w:pStyle w:val="affffffffff"/>
            </w:pPr>
          </w:p>
        </w:tc>
      </w:tr>
      <w:tr w:rsidR="00136FE8" w14:paraId="6A12667E" w14:textId="77777777" w:rsidTr="00C53AF3">
        <w:trPr>
          <w:jc w:val="center"/>
        </w:trPr>
        <w:tc>
          <w:tcPr>
            <w:tcW w:w="1635" w:type="dxa"/>
            <w:vMerge/>
            <w:shd w:val="clear" w:color="auto" w:fill="auto"/>
            <w:vAlign w:val="center"/>
          </w:tcPr>
          <w:p w14:paraId="69C276E2" w14:textId="77777777" w:rsidR="00136FE8" w:rsidRDefault="00136FE8" w:rsidP="00136FE8">
            <w:pPr>
              <w:pStyle w:val="affffffffff"/>
            </w:pPr>
          </w:p>
        </w:tc>
        <w:tc>
          <w:tcPr>
            <w:tcW w:w="1532" w:type="dxa"/>
            <w:vMerge/>
            <w:shd w:val="clear" w:color="auto" w:fill="auto"/>
            <w:vAlign w:val="center"/>
          </w:tcPr>
          <w:p w14:paraId="6457A274" w14:textId="23FE2CB3" w:rsidR="00136FE8" w:rsidRDefault="00136FE8" w:rsidP="00136FE8">
            <w:pPr>
              <w:pStyle w:val="affffffffff"/>
              <w:rPr>
                <w:rFonts w:ascii="Times New Roman"/>
              </w:rPr>
            </w:pPr>
          </w:p>
        </w:tc>
        <w:tc>
          <w:tcPr>
            <w:tcW w:w="1532" w:type="dxa"/>
            <w:vMerge/>
            <w:shd w:val="clear" w:color="auto" w:fill="auto"/>
            <w:vAlign w:val="center"/>
          </w:tcPr>
          <w:p w14:paraId="11001AA1" w14:textId="77777777" w:rsidR="00136FE8" w:rsidRDefault="00136FE8" w:rsidP="00136FE8">
            <w:pPr>
              <w:pStyle w:val="affffffffff"/>
            </w:pPr>
          </w:p>
        </w:tc>
        <w:tc>
          <w:tcPr>
            <w:tcW w:w="1954" w:type="dxa"/>
            <w:vMerge/>
            <w:shd w:val="clear" w:color="auto" w:fill="auto"/>
            <w:vAlign w:val="center"/>
          </w:tcPr>
          <w:p w14:paraId="4C0A47D6" w14:textId="77777777" w:rsidR="00136FE8" w:rsidRDefault="00136FE8" w:rsidP="00136FE8">
            <w:pPr>
              <w:pStyle w:val="affffffffff"/>
            </w:pPr>
          </w:p>
        </w:tc>
        <w:tc>
          <w:tcPr>
            <w:tcW w:w="1559" w:type="dxa"/>
            <w:shd w:val="clear" w:color="auto" w:fill="auto"/>
            <w:vAlign w:val="center"/>
          </w:tcPr>
          <w:p w14:paraId="4172C32B" w14:textId="1C83A858" w:rsidR="00136FE8" w:rsidRPr="00A75EE6" w:rsidRDefault="00136FE8" w:rsidP="00136FE8">
            <w:pPr>
              <w:pStyle w:val="affffffffff"/>
            </w:pPr>
            <w:r w:rsidRPr="00A75EE6">
              <w:rPr>
                <w:rFonts w:hint="eastAsia"/>
              </w:rPr>
              <w:t>平均</w:t>
            </w:r>
            <w:r>
              <w:rPr>
                <w:rFonts w:hint="eastAsia"/>
              </w:rPr>
              <w:t>出</w:t>
            </w:r>
            <w:r w:rsidRPr="00A75EE6">
              <w:rPr>
                <w:rFonts w:hint="eastAsia"/>
              </w:rPr>
              <w:t>水浓度</w:t>
            </w:r>
          </w:p>
        </w:tc>
        <w:tc>
          <w:tcPr>
            <w:tcW w:w="1142" w:type="dxa"/>
          </w:tcPr>
          <w:p w14:paraId="6AB62E12" w14:textId="77777777" w:rsidR="00136FE8" w:rsidRDefault="00136FE8" w:rsidP="00136FE8">
            <w:pPr>
              <w:pStyle w:val="affffffffff"/>
            </w:pPr>
          </w:p>
        </w:tc>
      </w:tr>
      <w:tr w:rsidR="00DF2A55" w14:paraId="38916099" w14:textId="77777777" w:rsidTr="00401702">
        <w:trPr>
          <w:jc w:val="center"/>
        </w:trPr>
        <w:tc>
          <w:tcPr>
            <w:tcW w:w="1635" w:type="dxa"/>
            <w:vMerge/>
            <w:shd w:val="clear" w:color="auto" w:fill="auto"/>
            <w:vAlign w:val="center"/>
          </w:tcPr>
          <w:p w14:paraId="3DC2BA21" w14:textId="77777777" w:rsidR="00DF2A55" w:rsidRDefault="00DF2A55" w:rsidP="00DF2A55">
            <w:pPr>
              <w:pStyle w:val="affffffffff"/>
            </w:pPr>
          </w:p>
        </w:tc>
        <w:tc>
          <w:tcPr>
            <w:tcW w:w="1532" w:type="dxa"/>
            <w:shd w:val="clear" w:color="auto" w:fill="auto"/>
            <w:vAlign w:val="center"/>
          </w:tcPr>
          <w:p w14:paraId="55080807" w14:textId="7160006D" w:rsidR="00DF2A55" w:rsidRDefault="00DF2A55" w:rsidP="00DF2A55">
            <w:pPr>
              <w:pStyle w:val="affffffffff"/>
            </w:pPr>
            <w:r>
              <w:rPr>
                <w:rFonts w:ascii="Times New Roman" w:hint="eastAsia"/>
              </w:rPr>
              <w:t>合计</w:t>
            </w:r>
          </w:p>
        </w:tc>
        <w:tc>
          <w:tcPr>
            <w:tcW w:w="1532" w:type="dxa"/>
            <w:shd w:val="clear" w:color="auto" w:fill="auto"/>
            <w:vAlign w:val="center"/>
          </w:tcPr>
          <w:p w14:paraId="1DC46B21" w14:textId="0CFCB067" w:rsidR="00DF2A55" w:rsidRDefault="00DF2A55" w:rsidP="00DF2A55">
            <w:pPr>
              <w:pStyle w:val="affffffffff"/>
            </w:pPr>
          </w:p>
        </w:tc>
        <w:tc>
          <w:tcPr>
            <w:tcW w:w="1954" w:type="dxa"/>
            <w:shd w:val="clear" w:color="auto" w:fill="auto"/>
            <w:vAlign w:val="center"/>
          </w:tcPr>
          <w:p w14:paraId="134E8105" w14:textId="0E8D5C74" w:rsidR="00DF2A55" w:rsidRDefault="00DF2A55" w:rsidP="00DF2A55">
            <w:pPr>
              <w:pStyle w:val="affffffffff"/>
            </w:pPr>
            <w:r>
              <w:rPr>
                <w:rFonts w:hint="eastAsia"/>
              </w:rPr>
              <w:t>总污染物去除量</w:t>
            </w:r>
            <w:r w:rsidR="00E361A8">
              <w:rPr>
                <w:rFonts w:hint="eastAsia"/>
              </w:rPr>
              <w:t>（</w:t>
            </w:r>
            <w:r w:rsidR="00A87254" w:rsidRPr="009653B1">
              <w:rPr>
                <w:rFonts w:ascii="Times New Roman"/>
              </w:rPr>
              <w:t>k</w:t>
            </w:r>
            <w:r w:rsidR="00E361A8" w:rsidRPr="009653B1">
              <w:rPr>
                <w:rFonts w:ascii="Times New Roman"/>
              </w:rPr>
              <w:t>g</w:t>
            </w:r>
            <w:r w:rsidR="00E361A8">
              <w:rPr>
                <w:rFonts w:hint="eastAsia"/>
              </w:rPr>
              <w:t>）</w:t>
            </w:r>
          </w:p>
        </w:tc>
        <w:tc>
          <w:tcPr>
            <w:tcW w:w="2701" w:type="dxa"/>
            <w:gridSpan w:val="2"/>
            <w:shd w:val="clear" w:color="auto" w:fill="auto"/>
            <w:vAlign w:val="center"/>
          </w:tcPr>
          <w:p w14:paraId="4D686256" w14:textId="77777777" w:rsidR="00DF2A55" w:rsidRDefault="00DF2A55" w:rsidP="00DF2A55">
            <w:pPr>
              <w:pStyle w:val="affffffffff"/>
            </w:pPr>
          </w:p>
        </w:tc>
      </w:tr>
      <w:tr w:rsidR="00DF2A55" w14:paraId="77F0B1B4" w14:textId="77777777" w:rsidTr="00C53AF3">
        <w:trPr>
          <w:jc w:val="center"/>
        </w:trPr>
        <w:tc>
          <w:tcPr>
            <w:tcW w:w="3167" w:type="dxa"/>
            <w:gridSpan w:val="2"/>
            <w:vMerge w:val="restart"/>
            <w:shd w:val="clear" w:color="auto" w:fill="auto"/>
            <w:vAlign w:val="center"/>
          </w:tcPr>
          <w:p w14:paraId="3C33A1E0" w14:textId="3E1A59F0" w:rsidR="00DF2A55" w:rsidRDefault="00DF2A55" w:rsidP="00DF2A55">
            <w:pPr>
              <w:pStyle w:val="affffffffff"/>
            </w:pPr>
            <w:r>
              <w:rPr>
                <w:rFonts w:hint="eastAsia"/>
              </w:rPr>
              <w:t>能效评</w:t>
            </w:r>
            <w:r w:rsidR="00131E3E">
              <w:rPr>
                <w:rFonts w:hint="eastAsia"/>
              </w:rPr>
              <w:t>价</w:t>
            </w:r>
          </w:p>
        </w:tc>
        <w:tc>
          <w:tcPr>
            <w:tcW w:w="3486" w:type="dxa"/>
            <w:gridSpan w:val="2"/>
            <w:shd w:val="clear" w:color="auto" w:fill="auto"/>
            <w:vAlign w:val="center"/>
          </w:tcPr>
          <w:p w14:paraId="23D5F57A" w14:textId="77777777" w:rsidR="00DF2A55" w:rsidRDefault="00DF2A55" w:rsidP="00DF2A55">
            <w:pPr>
              <w:pStyle w:val="affffffffff"/>
            </w:pPr>
            <w:r>
              <w:rPr>
                <w:rFonts w:hint="eastAsia"/>
              </w:rPr>
              <w:t>能耗限额</w:t>
            </w:r>
          </w:p>
        </w:tc>
        <w:tc>
          <w:tcPr>
            <w:tcW w:w="2701" w:type="dxa"/>
            <w:gridSpan w:val="2"/>
            <w:shd w:val="clear" w:color="auto" w:fill="auto"/>
            <w:vAlign w:val="center"/>
          </w:tcPr>
          <w:p w14:paraId="623720C3" w14:textId="77777777" w:rsidR="00DF2A55" w:rsidRDefault="00DF2A55" w:rsidP="00DF2A55">
            <w:pPr>
              <w:pStyle w:val="affffffffff"/>
            </w:pPr>
            <w:r>
              <w:rPr>
                <w:rFonts w:hint="eastAsia"/>
              </w:rPr>
              <w:t>评定结果</w:t>
            </w:r>
          </w:p>
        </w:tc>
      </w:tr>
      <w:tr w:rsidR="00DF2A55" w14:paraId="7895AAD8" w14:textId="77777777" w:rsidTr="00C53AF3">
        <w:trPr>
          <w:jc w:val="center"/>
        </w:trPr>
        <w:tc>
          <w:tcPr>
            <w:tcW w:w="3167" w:type="dxa"/>
            <w:gridSpan w:val="2"/>
            <w:vMerge/>
            <w:shd w:val="clear" w:color="auto" w:fill="auto"/>
            <w:vAlign w:val="center"/>
          </w:tcPr>
          <w:p w14:paraId="67DE3090" w14:textId="77777777" w:rsidR="00DF2A55" w:rsidRDefault="00DF2A55" w:rsidP="00DF2A55">
            <w:pPr>
              <w:pStyle w:val="affffffffff"/>
            </w:pPr>
          </w:p>
        </w:tc>
        <w:tc>
          <w:tcPr>
            <w:tcW w:w="3486" w:type="dxa"/>
            <w:gridSpan w:val="2"/>
            <w:shd w:val="clear" w:color="auto" w:fill="auto"/>
            <w:vAlign w:val="center"/>
          </w:tcPr>
          <w:p w14:paraId="51F9ECFD" w14:textId="77777777" w:rsidR="00DF2A55" w:rsidRDefault="00DF2A55" w:rsidP="00DF2A55">
            <w:pPr>
              <w:pStyle w:val="affffffffff"/>
            </w:pPr>
          </w:p>
        </w:tc>
        <w:tc>
          <w:tcPr>
            <w:tcW w:w="2701" w:type="dxa"/>
            <w:gridSpan w:val="2"/>
            <w:shd w:val="clear" w:color="auto" w:fill="auto"/>
            <w:vAlign w:val="center"/>
          </w:tcPr>
          <w:p w14:paraId="7C05763B" w14:textId="77777777" w:rsidR="00DF2A55" w:rsidRDefault="00DF2A55" w:rsidP="00DF2A55">
            <w:pPr>
              <w:pStyle w:val="affffffffff"/>
            </w:pPr>
          </w:p>
        </w:tc>
      </w:tr>
      <w:tr w:rsidR="00DF2A55" w14:paraId="0A01B248" w14:textId="77777777" w:rsidTr="00C53AF3">
        <w:trPr>
          <w:jc w:val="center"/>
        </w:trPr>
        <w:tc>
          <w:tcPr>
            <w:tcW w:w="9354" w:type="dxa"/>
            <w:gridSpan w:val="6"/>
            <w:shd w:val="clear" w:color="auto" w:fill="auto"/>
            <w:vAlign w:val="center"/>
          </w:tcPr>
          <w:p w14:paraId="20C81296" w14:textId="563CA34D" w:rsidR="00DF2A55" w:rsidRPr="00E028F7" w:rsidRDefault="00DF2A55" w:rsidP="00DF2A55">
            <w:pPr>
              <w:pStyle w:val="affffffffff"/>
              <w:jc w:val="left"/>
            </w:pPr>
            <w:r>
              <w:rPr>
                <w:rFonts w:hint="eastAsia"/>
              </w:rPr>
              <w:t>评</w:t>
            </w:r>
            <w:r w:rsidR="00292204">
              <w:rPr>
                <w:rFonts w:hint="eastAsia"/>
              </w:rPr>
              <w:t>价</w:t>
            </w:r>
            <w:r>
              <w:rPr>
                <w:rFonts w:hint="eastAsia"/>
              </w:rPr>
              <w:t>结论及建议：</w:t>
            </w:r>
          </w:p>
          <w:p w14:paraId="13B64C5A" w14:textId="77777777" w:rsidR="00DF2A55" w:rsidRDefault="00DF2A55" w:rsidP="00DF2A55">
            <w:pPr>
              <w:pStyle w:val="affffffffff"/>
              <w:jc w:val="left"/>
            </w:pPr>
          </w:p>
          <w:p w14:paraId="539BC2BB" w14:textId="77777777" w:rsidR="00DF2A55" w:rsidRDefault="00DF2A55" w:rsidP="00DF2A55">
            <w:pPr>
              <w:pStyle w:val="affffffffff"/>
              <w:jc w:val="left"/>
            </w:pPr>
          </w:p>
          <w:p w14:paraId="198A55F4" w14:textId="77777777" w:rsidR="00DF2A55" w:rsidRDefault="00DF2A55" w:rsidP="00DF2A55">
            <w:pPr>
              <w:pStyle w:val="affffffffff"/>
              <w:jc w:val="left"/>
            </w:pPr>
          </w:p>
          <w:p w14:paraId="6B103932" w14:textId="77777777" w:rsidR="00DF2A55" w:rsidRDefault="00DF2A55" w:rsidP="00DF2A55">
            <w:pPr>
              <w:pStyle w:val="affffffffff"/>
              <w:ind w:firstLineChars="4300" w:firstLine="7740"/>
              <w:jc w:val="left"/>
            </w:pPr>
            <w:r>
              <w:rPr>
                <w:rFonts w:hint="eastAsia"/>
              </w:rPr>
              <w:t>评定单位（盖章）</w:t>
            </w:r>
          </w:p>
          <w:p w14:paraId="686F1EE9" w14:textId="77777777" w:rsidR="00DF2A55" w:rsidRDefault="00DF2A55" w:rsidP="00DF2A55">
            <w:pPr>
              <w:pStyle w:val="affffffffff"/>
              <w:ind w:firstLineChars="4300" w:firstLine="7740"/>
              <w:jc w:val="left"/>
            </w:pPr>
          </w:p>
        </w:tc>
      </w:tr>
    </w:tbl>
    <w:p w14:paraId="7E211B44" w14:textId="77777777" w:rsidR="000201A4" w:rsidRDefault="000201A4">
      <w:pPr>
        <w:pStyle w:val="afffffb"/>
        <w:ind w:firstLine="420"/>
      </w:pPr>
    </w:p>
    <w:p w14:paraId="39531391" w14:textId="77777777" w:rsidR="000201A4" w:rsidRDefault="00D63C92">
      <w:pPr>
        <w:pStyle w:val="afffffb"/>
        <w:ind w:firstLineChars="0" w:firstLine="0"/>
        <w:jc w:val="center"/>
      </w:pPr>
      <w:bookmarkStart w:id="161" w:name="BookMark8"/>
      <w:bookmarkEnd w:id="155"/>
      <w:r>
        <w:rPr>
          <w:rFonts w:hint="eastAsia"/>
          <w:noProof/>
        </w:rPr>
        <w:drawing>
          <wp:inline distT="0" distB="0" distL="0" distR="0" wp14:anchorId="1A205824" wp14:editId="65E20B3B">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1"/>
    </w:p>
    <w:sectPr w:rsidR="000201A4" w:rsidSect="00ED50E5">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2255" w16cex:dateUtc="2021-11-25T06:55:00Z"/>
  <w16cex:commentExtensible w16cex:durableId="254A2242" w16cex:dateUtc="2021-11-25T06:54:00Z"/>
  <w16cex:commentExtensible w16cex:durableId="254A25F8" w16cex:dateUtc="2021-11-25T07: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80A76" w14:textId="77777777" w:rsidR="00CB08B0" w:rsidRDefault="00CB08B0">
      <w:pPr>
        <w:spacing w:line="240" w:lineRule="auto"/>
      </w:pPr>
      <w:r>
        <w:separator/>
      </w:r>
    </w:p>
  </w:endnote>
  <w:endnote w:type="continuationSeparator" w:id="0">
    <w:p w14:paraId="1816FF79" w14:textId="77777777" w:rsidR="00CB08B0" w:rsidRDefault="00CB0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CA6D" w14:textId="77777777" w:rsidR="00D90469" w:rsidRDefault="00D90469">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A8F3" w14:textId="77777777" w:rsidR="00ED50E5" w:rsidRDefault="00ED50E5">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E127A" w14:textId="77777777" w:rsidR="00D90469" w:rsidRDefault="00D90469">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DE7C" w14:textId="15C767A6" w:rsidR="007343C9" w:rsidRPr="00ED50E5" w:rsidRDefault="00ED50E5" w:rsidP="00ED50E5">
    <w:pPr>
      <w:pStyle w:val="af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227C" w14:textId="77777777" w:rsidR="00D90469" w:rsidRDefault="00D90469" w:rsidP="00ED50E5">
    <w:pPr>
      <w:pStyle w:val="afffff8"/>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4F12" w14:textId="337DFB14" w:rsidR="007343C9" w:rsidRPr="00ED50E5" w:rsidRDefault="00ED50E5" w:rsidP="00ED50E5">
    <w:pPr>
      <w:pStyle w:val="af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63510"/>
      <w:docPartObj>
        <w:docPartGallery w:val="Page Numbers (Bottom of Page)"/>
        <w:docPartUnique/>
      </w:docPartObj>
    </w:sdtPr>
    <w:sdtEndPr/>
    <w:sdtContent>
      <w:p w14:paraId="05213402" w14:textId="32DED517" w:rsidR="0095465E" w:rsidRDefault="0095465E" w:rsidP="00ED50E5">
        <w:pPr>
          <w:pStyle w:val="afffff8"/>
        </w:pPr>
        <w:r>
          <w:fldChar w:fldCharType="begin"/>
        </w:r>
        <w:r>
          <w:instrText>PAGE   \* MERGEFORMAT</w:instrText>
        </w:r>
        <w:r>
          <w:fldChar w:fldCharType="separate"/>
        </w:r>
        <w:r>
          <w:rPr>
            <w:lang w:val="zh-CN"/>
          </w:rPr>
          <w:t>2</w:t>
        </w:r>
        <w:r>
          <w:fldChar w:fldCharType="end"/>
        </w:r>
      </w:p>
    </w:sdtContent>
  </w:sdt>
  <w:p w14:paraId="5F5FFB08" w14:textId="6EC51515" w:rsidR="007343C9" w:rsidRDefault="007343C9" w:rsidP="00ED50E5">
    <w:pPr>
      <w:pStyle w:val="afffff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662C" w14:textId="4CAF2485" w:rsidR="00984E24" w:rsidRPr="00ED50E5" w:rsidRDefault="00ED50E5" w:rsidP="00ED50E5">
    <w:pPr>
      <w:pStyle w:val="af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418381"/>
      <w:docPartObj>
        <w:docPartGallery w:val="Page Numbers (Bottom of Page)"/>
        <w:docPartUnique/>
      </w:docPartObj>
    </w:sdtPr>
    <w:sdtEndPr/>
    <w:sdtContent>
      <w:p w14:paraId="498CD6DD" w14:textId="77777777" w:rsidR="00ED50E5" w:rsidRDefault="00ED50E5" w:rsidP="00ED50E5">
        <w:pPr>
          <w:pStyle w:val="afffff8"/>
        </w:pPr>
        <w:r>
          <w:fldChar w:fldCharType="begin"/>
        </w:r>
        <w:r>
          <w:instrText>PAGE   \* MERGEFORMAT</w:instrText>
        </w:r>
        <w:r>
          <w:fldChar w:fldCharType="separate"/>
        </w:r>
        <w:r>
          <w:rPr>
            <w:lang w:val="zh-CN"/>
          </w:rPr>
          <w:t>2</w:t>
        </w:r>
        <w:r>
          <w:fldChar w:fldCharType="end"/>
        </w:r>
      </w:p>
    </w:sdtContent>
  </w:sdt>
  <w:p w14:paraId="3B1BB6F3" w14:textId="77777777" w:rsidR="00ED50E5" w:rsidRDefault="00ED50E5" w:rsidP="00ED50E5">
    <w:pPr>
      <w:pStyle w:val="afff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E19E" w14:textId="77777777" w:rsidR="00CB08B0" w:rsidRDefault="00CB08B0">
      <w:pPr>
        <w:spacing w:line="240" w:lineRule="auto"/>
      </w:pPr>
      <w:r>
        <w:separator/>
      </w:r>
    </w:p>
  </w:footnote>
  <w:footnote w:type="continuationSeparator" w:id="0">
    <w:p w14:paraId="76CEEF94" w14:textId="77777777" w:rsidR="00CB08B0" w:rsidRDefault="00CB0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7F80" w14:textId="77777777" w:rsidR="00ED50E5" w:rsidRDefault="00ED50E5">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5308" w14:textId="77777777" w:rsidR="00D90469" w:rsidRDefault="00D90469">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C3DA" w14:textId="77777777" w:rsidR="00D90469" w:rsidRDefault="00D90469">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8522" w14:textId="3380B70D" w:rsidR="00D90469" w:rsidRPr="00ED50E5" w:rsidRDefault="00ED50E5" w:rsidP="00ED50E5">
    <w:pPr>
      <w:pStyle w:val="affffff1"/>
    </w:pPr>
    <w:r>
      <w:fldChar w:fldCharType="begin"/>
    </w:r>
    <w:r>
      <w:instrText xml:space="preserve"> STYLEREF  标准文件_文件编号 \* MERGEFORMAT </w:instrText>
    </w:r>
    <w:r>
      <w:fldChar w:fldCharType="separate"/>
    </w:r>
    <w:r>
      <w:rPr>
        <w:noProof/>
      </w:rPr>
      <w:t>DB 32/T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211E" w14:textId="26FC581A" w:rsidR="00D90469" w:rsidRDefault="00D90469" w:rsidP="00ED50E5">
    <w:pPr>
      <w:pStyle w:val="affffff0"/>
    </w:pPr>
    <w:r>
      <w:fldChar w:fldCharType="begin"/>
    </w:r>
    <w:r>
      <w:instrText xml:space="preserve"> STYLEREF  标准文件_文件编号  \* MERGEFORMAT </w:instrText>
    </w:r>
    <w:r>
      <w:fldChar w:fldCharType="separate"/>
    </w:r>
    <w:r w:rsidR="00217F42">
      <w:rPr>
        <w:noProof/>
      </w:rPr>
      <w:t>DB 32/T XXXX</w:t>
    </w:r>
    <w:r w:rsidR="00217F42">
      <w:rPr>
        <w:noProof/>
      </w:rPr>
      <w:t>—</w:t>
    </w:r>
    <w:r w:rsidR="00217F42">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F184" w14:textId="44C4CF0C" w:rsidR="007343C9" w:rsidRPr="00ED50E5" w:rsidRDefault="00ED50E5" w:rsidP="00ED50E5">
    <w:pPr>
      <w:pStyle w:val="affffff1"/>
    </w:pPr>
    <w:r>
      <w:fldChar w:fldCharType="begin"/>
    </w:r>
    <w:r>
      <w:instrText xml:space="preserve"> STYLEREF  标准文件_文件编号 \* MERGEFORMAT </w:instrText>
    </w:r>
    <w:r>
      <w:fldChar w:fldCharType="separate"/>
    </w:r>
    <w:r w:rsidR="00217F42">
      <w:rPr>
        <w:noProof/>
      </w:rPr>
      <w:t>DB 32/T XXXX</w:t>
    </w:r>
    <w:r w:rsidR="00217F42">
      <w:rPr>
        <w:noProof/>
      </w:rPr>
      <w:t>—</w:t>
    </w:r>
    <w:r w:rsidR="00217F42">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F1272" w14:textId="7E870D48" w:rsidR="007343C9" w:rsidRDefault="007343C9" w:rsidP="00ED50E5">
    <w:pPr>
      <w:pStyle w:val="affffff0"/>
    </w:pPr>
    <w:r>
      <w:fldChar w:fldCharType="begin"/>
    </w:r>
    <w:r>
      <w:instrText xml:space="preserve"> STYLEREF  标准文件_文件编号  \* MERGEFORMAT </w:instrText>
    </w:r>
    <w:r>
      <w:fldChar w:fldCharType="separate"/>
    </w:r>
    <w:r w:rsidR="00ED50E5">
      <w:rPr>
        <w:noProof/>
      </w:rPr>
      <w:t>DB 32/T XXXX</w:t>
    </w:r>
    <w:r w:rsidR="00ED50E5">
      <w:rPr>
        <w:noProof/>
      </w:rPr>
      <w:t>—</w:t>
    </w:r>
    <w:r w:rsidR="00ED50E5">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3DF5" w14:textId="280221D8" w:rsidR="007343C9" w:rsidRPr="00ED50E5" w:rsidRDefault="00ED50E5" w:rsidP="00ED50E5">
    <w:pPr>
      <w:pStyle w:val="affffff1"/>
    </w:pPr>
    <w:r>
      <w:fldChar w:fldCharType="begin"/>
    </w:r>
    <w:r>
      <w:instrText xml:space="preserve"> STYLEREF  标准文件_文件编号 \* MERGEFORMAT </w:instrText>
    </w:r>
    <w:r>
      <w:fldChar w:fldCharType="separate"/>
    </w:r>
    <w:r w:rsidR="00217F42">
      <w:rPr>
        <w:noProof/>
      </w:rPr>
      <w:t>DB 32/T XXXX</w:t>
    </w:r>
    <w:r w:rsidR="00217F42">
      <w:rPr>
        <w:noProof/>
      </w:rPr>
      <w:t>—</w:t>
    </w:r>
    <w:r w:rsidR="00217F42">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085C" w14:textId="22A2624C" w:rsidR="007343C9" w:rsidRDefault="007343C9" w:rsidP="00ED50E5">
    <w:pPr>
      <w:pStyle w:val="affffff0"/>
    </w:pPr>
    <w:r>
      <w:fldChar w:fldCharType="begin"/>
    </w:r>
    <w:r>
      <w:instrText xml:space="preserve"> STYLEREF  标准文件_文件编号  \* MERGEFORMAT </w:instrText>
    </w:r>
    <w:r>
      <w:fldChar w:fldCharType="separate"/>
    </w:r>
    <w:r w:rsidR="00217F42">
      <w:rPr>
        <w:noProof/>
      </w:rPr>
      <w:t>DB 32/T XXXX</w:t>
    </w:r>
    <w:r w:rsidR="00217F42">
      <w:rPr>
        <w:noProof/>
      </w:rPr>
      <w:t>—</w:t>
    </w:r>
    <w:r w:rsidR="00217F42">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47"/>
    <w:rsid w:val="0000040A"/>
    <w:rsid w:val="00000A94"/>
    <w:rsid w:val="00001972"/>
    <w:rsid w:val="00001D9A"/>
    <w:rsid w:val="0000591D"/>
    <w:rsid w:val="00007B3A"/>
    <w:rsid w:val="000107E0"/>
    <w:rsid w:val="00011FDE"/>
    <w:rsid w:val="00012FFD"/>
    <w:rsid w:val="00014162"/>
    <w:rsid w:val="00014340"/>
    <w:rsid w:val="000144AD"/>
    <w:rsid w:val="00016A9C"/>
    <w:rsid w:val="00017C2F"/>
    <w:rsid w:val="000201A4"/>
    <w:rsid w:val="00022184"/>
    <w:rsid w:val="00022762"/>
    <w:rsid w:val="00023301"/>
    <w:rsid w:val="000238E0"/>
    <w:rsid w:val="000249DB"/>
    <w:rsid w:val="0002595E"/>
    <w:rsid w:val="00025AE0"/>
    <w:rsid w:val="00027B14"/>
    <w:rsid w:val="000300C3"/>
    <w:rsid w:val="000303C3"/>
    <w:rsid w:val="000331D3"/>
    <w:rsid w:val="000346A5"/>
    <w:rsid w:val="000359C3"/>
    <w:rsid w:val="00035A7D"/>
    <w:rsid w:val="000365ED"/>
    <w:rsid w:val="0003790C"/>
    <w:rsid w:val="00041987"/>
    <w:rsid w:val="0004249A"/>
    <w:rsid w:val="00043282"/>
    <w:rsid w:val="00044286"/>
    <w:rsid w:val="00047F28"/>
    <w:rsid w:val="000503AA"/>
    <w:rsid w:val="000506A1"/>
    <w:rsid w:val="00050929"/>
    <w:rsid w:val="000515DD"/>
    <w:rsid w:val="0005265A"/>
    <w:rsid w:val="000539DD"/>
    <w:rsid w:val="00053BD3"/>
    <w:rsid w:val="00053CAD"/>
    <w:rsid w:val="000556ED"/>
    <w:rsid w:val="00055FE2"/>
    <w:rsid w:val="00056135"/>
    <w:rsid w:val="0005616F"/>
    <w:rsid w:val="00057686"/>
    <w:rsid w:val="00060C2E"/>
    <w:rsid w:val="00060D7C"/>
    <w:rsid w:val="00060DE0"/>
    <w:rsid w:val="00061033"/>
    <w:rsid w:val="000619E9"/>
    <w:rsid w:val="000622D4"/>
    <w:rsid w:val="000633E7"/>
    <w:rsid w:val="0006357D"/>
    <w:rsid w:val="00067F1E"/>
    <w:rsid w:val="00071100"/>
    <w:rsid w:val="00071CC0"/>
    <w:rsid w:val="00073C8C"/>
    <w:rsid w:val="000767CE"/>
    <w:rsid w:val="00077B64"/>
    <w:rsid w:val="00080A1C"/>
    <w:rsid w:val="00082317"/>
    <w:rsid w:val="0008296C"/>
    <w:rsid w:val="00083D2C"/>
    <w:rsid w:val="00084947"/>
    <w:rsid w:val="00084C51"/>
    <w:rsid w:val="00085BAF"/>
    <w:rsid w:val="00085DA8"/>
    <w:rsid w:val="00086AA1"/>
    <w:rsid w:val="00087A77"/>
    <w:rsid w:val="00087D42"/>
    <w:rsid w:val="00090CA6"/>
    <w:rsid w:val="00090D13"/>
    <w:rsid w:val="00091223"/>
    <w:rsid w:val="000927BD"/>
    <w:rsid w:val="00092B8A"/>
    <w:rsid w:val="00092BF3"/>
    <w:rsid w:val="00092FB0"/>
    <w:rsid w:val="000934C5"/>
    <w:rsid w:val="00093D25"/>
    <w:rsid w:val="00093DAB"/>
    <w:rsid w:val="00094D73"/>
    <w:rsid w:val="000966A8"/>
    <w:rsid w:val="00096D63"/>
    <w:rsid w:val="000A0B60"/>
    <w:rsid w:val="000A0EB8"/>
    <w:rsid w:val="000A19FC"/>
    <w:rsid w:val="000A1A98"/>
    <w:rsid w:val="000A2184"/>
    <w:rsid w:val="000A296B"/>
    <w:rsid w:val="000A2A6E"/>
    <w:rsid w:val="000A32D6"/>
    <w:rsid w:val="000A3D5A"/>
    <w:rsid w:val="000A588A"/>
    <w:rsid w:val="000A7311"/>
    <w:rsid w:val="000A7BE0"/>
    <w:rsid w:val="000B060F"/>
    <w:rsid w:val="000B146D"/>
    <w:rsid w:val="000B1592"/>
    <w:rsid w:val="000B1A94"/>
    <w:rsid w:val="000B1FF2"/>
    <w:rsid w:val="000B28AF"/>
    <w:rsid w:val="000B3CDA"/>
    <w:rsid w:val="000B3D1D"/>
    <w:rsid w:val="000B5DC3"/>
    <w:rsid w:val="000B6A0B"/>
    <w:rsid w:val="000C0F6C"/>
    <w:rsid w:val="000C11DB"/>
    <w:rsid w:val="000C1492"/>
    <w:rsid w:val="000C2A72"/>
    <w:rsid w:val="000C2F1F"/>
    <w:rsid w:val="000C2FBC"/>
    <w:rsid w:val="000C2FBD"/>
    <w:rsid w:val="000C4B41"/>
    <w:rsid w:val="000C57D6"/>
    <w:rsid w:val="000C6362"/>
    <w:rsid w:val="000C7666"/>
    <w:rsid w:val="000D0A9C"/>
    <w:rsid w:val="000D0E7C"/>
    <w:rsid w:val="000D1795"/>
    <w:rsid w:val="000D2692"/>
    <w:rsid w:val="000D329A"/>
    <w:rsid w:val="000D4B9C"/>
    <w:rsid w:val="000D4EB6"/>
    <w:rsid w:val="000D7284"/>
    <w:rsid w:val="000D753B"/>
    <w:rsid w:val="000D7C5C"/>
    <w:rsid w:val="000E4C9E"/>
    <w:rsid w:val="000E4CFF"/>
    <w:rsid w:val="000E5FBE"/>
    <w:rsid w:val="000E6FD7"/>
    <w:rsid w:val="000F06E1"/>
    <w:rsid w:val="000F0D1F"/>
    <w:rsid w:val="000F0E3C"/>
    <w:rsid w:val="000F15D0"/>
    <w:rsid w:val="000F19D5"/>
    <w:rsid w:val="000F31ED"/>
    <w:rsid w:val="000F33C2"/>
    <w:rsid w:val="000F4AEA"/>
    <w:rsid w:val="000F633F"/>
    <w:rsid w:val="000F67E9"/>
    <w:rsid w:val="000F7599"/>
    <w:rsid w:val="001042BF"/>
    <w:rsid w:val="00104926"/>
    <w:rsid w:val="00107008"/>
    <w:rsid w:val="00113B1E"/>
    <w:rsid w:val="00116461"/>
    <w:rsid w:val="0011711C"/>
    <w:rsid w:val="00117427"/>
    <w:rsid w:val="0012059C"/>
    <w:rsid w:val="00120A11"/>
    <w:rsid w:val="0012302B"/>
    <w:rsid w:val="00124E4F"/>
    <w:rsid w:val="00125A9E"/>
    <w:rsid w:val="001260B7"/>
    <w:rsid w:val="001265CB"/>
    <w:rsid w:val="001276F1"/>
    <w:rsid w:val="00131E3E"/>
    <w:rsid w:val="001321C6"/>
    <w:rsid w:val="001325C4"/>
    <w:rsid w:val="00133010"/>
    <w:rsid w:val="001338EE"/>
    <w:rsid w:val="00133AAE"/>
    <w:rsid w:val="00134D8A"/>
    <w:rsid w:val="00135323"/>
    <w:rsid w:val="001356C4"/>
    <w:rsid w:val="00136FE8"/>
    <w:rsid w:val="00137AFF"/>
    <w:rsid w:val="00140BB3"/>
    <w:rsid w:val="00141114"/>
    <w:rsid w:val="00141173"/>
    <w:rsid w:val="00142969"/>
    <w:rsid w:val="00143121"/>
    <w:rsid w:val="001446C2"/>
    <w:rsid w:val="00145562"/>
    <w:rsid w:val="001457E7"/>
    <w:rsid w:val="00145D9D"/>
    <w:rsid w:val="00146388"/>
    <w:rsid w:val="00147A7F"/>
    <w:rsid w:val="00150862"/>
    <w:rsid w:val="00151786"/>
    <w:rsid w:val="001529E5"/>
    <w:rsid w:val="00153C7E"/>
    <w:rsid w:val="0015493F"/>
    <w:rsid w:val="0015611F"/>
    <w:rsid w:val="00156B25"/>
    <w:rsid w:val="00156E1A"/>
    <w:rsid w:val="00157894"/>
    <w:rsid w:val="00157B55"/>
    <w:rsid w:val="001610FB"/>
    <w:rsid w:val="001642FA"/>
    <w:rsid w:val="001649EB"/>
    <w:rsid w:val="00164BAF"/>
    <w:rsid w:val="00164FA8"/>
    <w:rsid w:val="00165065"/>
    <w:rsid w:val="00165434"/>
    <w:rsid w:val="0016580B"/>
    <w:rsid w:val="00165F49"/>
    <w:rsid w:val="001661A1"/>
    <w:rsid w:val="00166B88"/>
    <w:rsid w:val="0016770A"/>
    <w:rsid w:val="00170739"/>
    <w:rsid w:val="00170804"/>
    <w:rsid w:val="001708E9"/>
    <w:rsid w:val="00170C4A"/>
    <w:rsid w:val="0017340B"/>
    <w:rsid w:val="00173889"/>
    <w:rsid w:val="00173FB1"/>
    <w:rsid w:val="001752FA"/>
    <w:rsid w:val="00176DFD"/>
    <w:rsid w:val="00182795"/>
    <w:rsid w:val="00184E38"/>
    <w:rsid w:val="001852C9"/>
    <w:rsid w:val="00187348"/>
    <w:rsid w:val="00190087"/>
    <w:rsid w:val="00190C43"/>
    <w:rsid w:val="001913C4"/>
    <w:rsid w:val="001930E5"/>
    <w:rsid w:val="0019348F"/>
    <w:rsid w:val="00193A07"/>
    <w:rsid w:val="00194C95"/>
    <w:rsid w:val="00195C34"/>
    <w:rsid w:val="001968B9"/>
    <w:rsid w:val="00196EF5"/>
    <w:rsid w:val="001A1A53"/>
    <w:rsid w:val="001A21F5"/>
    <w:rsid w:val="001A234A"/>
    <w:rsid w:val="001A3D02"/>
    <w:rsid w:val="001A4CF3"/>
    <w:rsid w:val="001A6A1F"/>
    <w:rsid w:val="001B06E8"/>
    <w:rsid w:val="001B08A7"/>
    <w:rsid w:val="001B28ED"/>
    <w:rsid w:val="001B397B"/>
    <w:rsid w:val="001B71D0"/>
    <w:rsid w:val="001B71EE"/>
    <w:rsid w:val="001C04A8"/>
    <w:rsid w:val="001C0597"/>
    <w:rsid w:val="001C13D1"/>
    <w:rsid w:val="001C2062"/>
    <w:rsid w:val="001C2C03"/>
    <w:rsid w:val="001C42F7"/>
    <w:rsid w:val="001C49E5"/>
    <w:rsid w:val="001C4B4C"/>
    <w:rsid w:val="001C4F9C"/>
    <w:rsid w:val="001C545B"/>
    <w:rsid w:val="001C680C"/>
    <w:rsid w:val="001C7FEA"/>
    <w:rsid w:val="001D0499"/>
    <w:rsid w:val="001D0BBE"/>
    <w:rsid w:val="001D0ED4"/>
    <w:rsid w:val="001D1402"/>
    <w:rsid w:val="001D1410"/>
    <w:rsid w:val="001D212F"/>
    <w:rsid w:val="001D29D7"/>
    <w:rsid w:val="001D2DE7"/>
    <w:rsid w:val="001D411C"/>
    <w:rsid w:val="001D5B35"/>
    <w:rsid w:val="001D74AE"/>
    <w:rsid w:val="001D7544"/>
    <w:rsid w:val="001E1B6A"/>
    <w:rsid w:val="001E2352"/>
    <w:rsid w:val="001E2484"/>
    <w:rsid w:val="001E338E"/>
    <w:rsid w:val="001E3CC4"/>
    <w:rsid w:val="001E4882"/>
    <w:rsid w:val="001E73AB"/>
    <w:rsid w:val="001F092D"/>
    <w:rsid w:val="001F143A"/>
    <w:rsid w:val="001F1605"/>
    <w:rsid w:val="001F20CF"/>
    <w:rsid w:val="001F2508"/>
    <w:rsid w:val="001F4816"/>
    <w:rsid w:val="001F4EE9"/>
    <w:rsid w:val="001F55A4"/>
    <w:rsid w:val="001F69B4"/>
    <w:rsid w:val="001F77C7"/>
    <w:rsid w:val="001F7855"/>
    <w:rsid w:val="00200183"/>
    <w:rsid w:val="00200333"/>
    <w:rsid w:val="0020107D"/>
    <w:rsid w:val="00202AA4"/>
    <w:rsid w:val="002031F7"/>
    <w:rsid w:val="002040E6"/>
    <w:rsid w:val="0020527B"/>
    <w:rsid w:val="002056F8"/>
    <w:rsid w:val="00205F2C"/>
    <w:rsid w:val="0020661E"/>
    <w:rsid w:val="00210B15"/>
    <w:rsid w:val="002129A8"/>
    <w:rsid w:val="002142EA"/>
    <w:rsid w:val="00217F42"/>
    <w:rsid w:val="002201A2"/>
    <w:rsid w:val="002204BB"/>
    <w:rsid w:val="00221B79"/>
    <w:rsid w:val="00221C6B"/>
    <w:rsid w:val="002226D2"/>
    <w:rsid w:val="002253A1"/>
    <w:rsid w:val="00225654"/>
    <w:rsid w:val="00225CF8"/>
    <w:rsid w:val="0022794E"/>
    <w:rsid w:val="00230CF2"/>
    <w:rsid w:val="00231770"/>
    <w:rsid w:val="0023314C"/>
    <w:rsid w:val="00233D64"/>
    <w:rsid w:val="0023482A"/>
    <w:rsid w:val="002359CB"/>
    <w:rsid w:val="0024024D"/>
    <w:rsid w:val="0024161F"/>
    <w:rsid w:val="00242C28"/>
    <w:rsid w:val="00243370"/>
    <w:rsid w:val="00243540"/>
    <w:rsid w:val="0024497B"/>
    <w:rsid w:val="00244BE1"/>
    <w:rsid w:val="0024515B"/>
    <w:rsid w:val="00246021"/>
    <w:rsid w:val="0024666E"/>
    <w:rsid w:val="00246747"/>
    <w:rsid w:val="00247F52"/>
    <w:rsid w:val="002503F4"/>
    <w:rsid w:val="00250769"/>
    <w:rsid w:val="00250B25"/>
    <w:rsid w:val="00250BBE"/>
    <w:rsid w:val="002515C2"/>
    <w:rsid w:val="0025194F"/>
    <w:rsid w:val="00252C8A"/>
    <w:rsid w:val="00254DD6"/>
    <w:rsid w:val="00261409"/>
    <w:rsid w:val="0026148A"/>
    <w:rsid w:val="002614CE"/>
    <w:rsid w:val="00261963"/>
    <w:rsid w:val="00261C86"/>
    <w:rsid w:val="00262696"/>
    <w:rsid w:val="0026375B"/>
    <w:rsid w:val="00263D25"/>
    <w:rsid w:val="002643C3"/>
    <w:rsid w:val="00264A0C"/>
    <w:rsid w:val="00265027"/>
    <w:rsid w:val="00265A96"/>
    <w:rsid w:val="00266EEB"/>
    <w:rsid w:val="002672C3"/>
    <w:rsid w:val="00267EF4"/>
    <w:rsid w:val="00267F1D"/>
    <w:rsid w:val="00270CB8"/>
    <w:rsid w:val="002729FD"/>
    <w:rsid w:val="00272B08"/>
    <w:rsid w:val="002732C0"/>
    <w:rsid w:val="00274D96"/>
    <w:rsid w:val="00281025"/>
    <w:rsid w:val="00281BB8"/>
    <w:rsid w:val="00281E9E"/>
    <w:rsid w:val="00282405"/>
    <w:rsid w:val="0028381A"/>
    <w:rsid w:val="002842A2"/>
    <w:rsid w:val="00285170"/>
    <w:rsid w:val="00285361"/>
    <w:rsid w:val="0028551D"/>
    <w:rsid w:val="0028667E"/>
    <w:rsid w:val="002868CC"/>
    <w:rsid w:val="00291307"/>
    <w:rsid w:val="00292204"/>
    <w:rsid w:val="00292D60"/>
    <w:rsid w:val="00292E58"/>
    <w:rsid w:val="00293B30"/>
    <w:rsid w:val="00294D34"/>
    <w:rsid w:val="00294E3B"/>
    <w:rsid w:val="00295891"/>
    <w:rsid w:val="00296193"/>
    <w:rsid w:val="00296C66"/>
    <w:rsid w:val="00296EBE"/>
    <w:rsid w:val="002974E3"/>
    <w:rsid w:val="002A0009"/>
    <w:rsid w:val="002A084B"/>
    <w:rsid w:val="002A1260"/>
    <w:rsid w:val="002A1589"/>
    <w:rsid w:val="002A1608"/>
    <w:rsid w:val="002A25DC"/>
    <w:rsid w:val="002A3AAB"/>
    <w:rsid w:val="002A3E8E"/>
    <w:rsid w:val="002A4CEA"/>
    <w:rsid w:val="002A5977"/>
    <w:rsid w:val="002A5A13"/>
    <w:rsid w:val="002A6248"/>
    <w:rsid w:val="002A6B39"/>
    <w:rsid w:val="002A6F67"/>
    <w:rsid w:val="002A757F"/>
    <w:rsid w:val="002A76BA"/>
    <w:rsid w:val="002A7F44"/>
    <w:rsid w:val="002B0C40"/>
    <w:rsid w:val="002B1966"/>
    <w:rsid w:val="002B4508"/>
    <w:rsid w:val="002B4873"/>
    <w:rsid w:val="002B5779"/>
    <w:rsid w:val="002B7332"/>
    <w:rsid w:val="002B7F51"/>
    <w:rsid w:val="002C09E7"/>
    <w:rsid w:val="002C1B8F"/>
    <w:rsid w:val="002C1E06"/>
    <w:rsid w:val="002C1E1C"/>
    <w:rsid w:val="002C2D1E"/>
    <w:rsid w:val="002C3F07"/>
    <w:rsid w:val="002C5278"/>
    <w:rsid w:val="002C7EBB"/>
    <w:rsid w:val="002D06C1"/>
    <w:rsid w:val="002D1A07"/>
    <w:rsid w:val="002D1A53"/>
    <w:rsid w:val="002D25C5"/>
    <w:rsid w:val="002D42B5"/>
    <w:rsid w:val="002D478C"/>
    <w:rsid w:val="002D49EA"/>
    <w:rsid w:val="002D4B68"/>
    <w:rsid w:val="002D4F1A"/>
    <w:rsid w:val="002D6EC6"/>
    <w:rsid w:val="002D79AC"/>
    <w:rsid w:val="002E039D"/>
    <w:rsid w:val="002E4D5A"/>
    <w:rsid w:val="002E6326"/>
    <w:rsid w:val="002F30E0"/>
    <w:rsid w:val="002F35E4"/>
    <w:rsid w:val="002F3730"/>
    <w:rsid w:val="002F3863"/>
    <w:rsid w:val="002F38E1"/>
    <w:rsid w:val="002F658A"/>
    <w:rsid w:val="002F7AF6"/>
    <w:rsid w:val="002F7C52"/>
    <w:rsid w:val="002F7F2E"/>
    <w:rsid w:val="00300E63"/>
    <w:rsid w:val="0030178A"/>
    <w:rsid w:val="00302F5F"/>
    <w:rsid w:val="003035C4"/>
    <w:rsid w:val="0030441D"/>
    <w:rsid w:val="00306063"/>
    <w:rsid w:val="00311677"/>
    <w:rsid w:val="0031199D"/>
    <w:rsid w:val="00313B85"/>
    <w:rsid w:val="00317988"/>
    <w:rsid w:val="003221B4"/>
    <w:rsid w:val="0032258D"/>
    <w:rsid w:val="00322E62"/>
    <w:rsid w:val="00324D13"/>
    <w:rsid w:val="00324D2A"/>
    <w:rsid w:val="00324EDD"/>
    <w:rsid w:val="0033019F"/>
    <w:rsid w:val="003315DD"/>
    <w:rsid w:val="00332F98"/>
    <w:rsid w:val="003331E4"/>
    <w:rsid w:val="003337F8"/>
    <w:rsid w:val="00334416"/>
    <w:rsid w:val="00335CE6"/>
    <w:rsid w:val="00336C64"/>
    <w:rsid w:val="00337162"/>
    <w:rsid w:val="0033760F"/>
    <w:rsid w:val="0034194F"/>
    <w:rsid w:val="00344558"/>
    <w:rsid w:val="00344605"/>
    <w:rsid w:val="00344705"/>
    <w:rsid w:val="00345D18"/>
    <w:rsid w:val="00346F34"/>
    <w:rsid w:val="003474AA"/>
    <w:rsid w:val="003508F4"/>
    <w:rsid w:val="00350D1D"/>
    <w:rsid w:val="00350EA6"/>
    <w:rsid w:val="00352905"/>
    <w:rsid w:val="00352C83"/>
    <w:rsid w:val="00360922"/>
    <w:rsid w:val="003615D2"/>
    <w:rsid w:val="0036429C"/>
    <w:rsid w:val="00364A53"/>
    <w:rsid w:val="00364AA6"/>
    <w:rsid w:val="003654CB"/>
    <w:rsid w:val="00365AA9"/>
    <w:rsid w:val="00365F86"/>
    <w:rsid w:val="00365F87"/>
    <w:rsid w:val="00366E89"/>
    <w:rsid w:val="003705F4"/>
    <w:rsid w:val="00370D58"/>
    <w:rsid w:val="00371316"/>
    <w:rsid w:val="0037237E"/>
    <w:rsid w:val="00376713"/>
    <w:rsid w:val="00377873"/>
    <w:rsid w:val="00380A4F"/>
    <w:rsid w:val="00381815"/>
    <w:rsid w:val="003819AF"/>
    <w:rsid w:val="003820E9"/>
    <w:rsid w:val="00382DE7"/>
    <w:rsid w:val="00384FFC"/>
    <w:rsid w:val="003872FC"/>
    <w:rsid w:val="00387615"/>
    <w:rsid w:val="00387ADC"/>
    <w:rsid w:val="00390020"/>
    <w:rsid w:val="003903D6"/>
    <w:rsid w:val="00390EE6"/>
    <w:rsid w:val="0039118F"/>
    <w:rsid w:val="003922E2"/>
    <w:rsid w:val="00392AD7"/>
    <w:rsid w:val="003938D9"/>
    <w:rsid w:val="00394376"/>
    <w:rsid w:val="003943FF"/>
    <w:rsid w:val="00395700"/>
    <w:rsid w:val="00395FB1"/>
    <w:rsid w:val="00396503"/>
    <w:rsid w:val="0039745C"/>
    <w:rsid w:val="003974EB"/>
    <w:rsid w:val="00397CC5"/>
    <w:rsid w:val="003A1582"/>
    <w:rsid w:val="003A4077"/>
    <w:rsid w:val="003A6A92"/>
    <w:rsid w:val="003B09AD"/>
    <w:rsid w:val="003B1F18"/>
    <w:rsid w:val="003B47BC"/>
    <w:rsid w:val="003B5BF0"/>
    <w:rsid w:val="003B60BF"/>
    <w:rsid w:val="003B6BE3"/>
    <w:rsid w:val="003B75D1"/>
    <w:rsid w:val="003C010C"/>
    <w:rsid w:val="003C0A6C"/>
    <w:rsid w:val="003C14F8"/>
    <w:rsid w:val="003C2860"/>
    <w:rsid w:val="003C2911"/>
    <w:rsid w:val="003C5A43"/>
    <w:rsid w:val="003D0519"/>
    <w:rsid w:val="003D0FF6"/>
    <w:rsid w:val="003D1AEC"/>
    <w:rsid w:val="003D262C"/>
    <w:rsid w:val="003D2906"/>
    <w:rsid w:val="003D2DD9"/>
    <w:rsid w:val="003D2EA5"/>
    <w:rsid w:val="003D5E3D"/>
    <w:rsid w:val="003D6D61"/>
    <w:rsid w:val="003E091D"/>
    <w:rsid w:val="003E1C53"/>
    <w:rsid w:val="003E2A69"/>
    <w:rsid w:val="003E2BD4"/>
    <w:rsid w:val="003E2D49"/>
    <w:rsid w:val="003E2FD4"/>
    <w:rsid w:val="003E41FB"/>
    <w:rsid w:val="003E49BB"/>
    <w:rsid w:val="003E49F6"/>
    <w:rsid w:val="003E660F"/>
    <w:rsid w:val="003F0841"/>
    <w:rsid w:val="003F0C53"/>
    <w:rsid w:val="003F23D3"/>
    <w:rsid w:val="003F3F08"/>
    <w:rsid w:val="003F49F1"/>
    <w:rsid w:val="003F6272"/>
    <w:rsid w:val="00400E72"/>
    <w:rsid w:val="00401400"/>
    <w:rsid w:val="00401702"/>
    <w:rsid w:val="00401F4A"/>
    <w:rsid w:val="00402578"/>
    <w:rsid w:val="00403A8C"/>
    <w:rsid w:val="00403BE5"/>
    <w:rsid w:val="00404869"/>
    <w:rsid w:val="00405884"/>
    <w:rsid w:val="00405AE6"/>
    <w:rsid w:val="00407D39"/>
    <w:rsid w:val="00412F07"/>
    <w:rsid w:val="004136AA"/>
    <w:rsid w:val="0041477A"/>
    <w:rsid w:val="004160B0"/>
    <w:rsid w:val="004167A3"/>
    <w:rsid w:val="00416921"/>
    <w:rsid w:val="00416E3C"/>
    <w:rsid w:val="004212D8"/>
    <w:rsid w:val="00432DAA"/>
    <w:rsid w:val="00434305"/>
    <w:rsid w:val="00435DF7"/>
    <w:rsid w:val="0044083F"/>
    <w:rsid w:val="00441AE7"/>
    <w:rsid w:val="004427C3"/>
    <w:rsid w:val="00445383"/>
    <w:rsid w:val="00445574"/>
    <w:rsid w:val="0044564C"/>
    <w:rsid w:val="00446526"/>
    <w:rsid w:val="004465B3"/>
    <w:rsid w:val="004467FB"/>
    <w:rsid w:val="00446A01"/>
    <w:rsid w:val="00447355"/>
    <w:rsid w:val="00450425"/>
    <w:rsid w:val="00451567"/>
    <w:rsid w:val="00451E9D"/>
    <w:rsid w:val="00452D6B"/>
    <w:rsid w:val="0045432A"/>
    <w:rsid w:val="00454484"/>
    <w:rsid w:val="0045517B"/>
    <w:rsid w:val="0045607F"/>
    <w:rsid w:val="0046147E"/>
    <w:rsid w:val="00463B77"/>
    <w:rsid w:val="00463C7B"/>
    <w:rsid w:val="004644A6"/>
    <w:rsid w:val="004659BD"/>
    <w:rsid w:val="00470775"/>
    <w:rsid w:val="004746B1"/>
    <w:rsid w:val="0047583F"/>
    <w:rsid w:val="00475DE8"/>
    <w:rsid w:val="00481C44"/>
    <w:rsid w:val="00483B5A"/>
    <w:rsid w:val="00484936"/>
    <w:rsid w:val="004854B1"/>
    <w:rsid w:val="00485C89"/>
    <w:rsid w:val="00486BE3"/>
    <w:rsid w:val="00490512"/>
    <w:rsid w:val="004905E4"/>
    <w:rsid w:val="00490A89"/>
    <w:rsid w:val="00490AB4"/>
    <w:rsid w:val="00492F02"/>
    <w:rsid w:val="004939AE"/>
    <w:rsid w:val="00494B61"/>
    <w:rsid w:val="00494F7D"/>
    <w:rsid w:val="004A0F14"/>
    <w:rsid w:val="004A12DF"/>
    <w:rsid w:val="004A17E6"/>
    <w:rsid w:val="004A1BA8"/>
    <w:rsid w:val="004A4B57"/>
    <w:rsid w:val="004A63FA"/>
    <w:rsid w:val="004A6D65"/>
    <w:rsid w:val="004A772A"/>
    <w:rsid w:val="004B0272"/>
    <w:rsid w:val="004B2701"/>
    <w:rsid w:val="004B2E1B"/>
    <w:rsid w:val="004B3AA8"/>
    <w:rsid w:val="004B3E93"/>
    <w:rsid w:val="004B443F"/>
    <w:rsid w:val="004B6043"/>
    <w:rsid w:val="004B6803"/>
    <w:rsid w:val="004C0C74"/>
    <w:rsid w:val="004C1FBC"/>
    <w:rsid w:val="004C208A"/>
    <w:rsid w:val="004C2226"/>
    <w:rsid w:val="004C2FA0"/>
    <w:rsid w:val="004C30E7"/>
    <w:rsid w:val="004C3F1D"/>
    <w:rsid w:val="004C4554"/>
    <w:rsid w:val="004C458D"/>
    <w:rsid w:val="004C5F31"/>
    <w:rsid w:val="004C7556"/>
    <w:rsid w:val="004C7E8B"/>
    <w:rsid w:val="004C7E9D"/>
    <w:rsid w:val="004C7F67"/>
    <w:rsid w:val="004D076D"/>
    <w:rsid w:val="004D0EF1"/>
    <w:rsid w:val="004D2253"/>
    <w:rsid w:val="004D4406"/>
    <w:rsid w:val="004D6BD9"/>
    <w:rsid w:val="004D7C42"/>
    <w:rsid w:val="004E0465"/>
    <w:rsid w:val="004E127B"/>
    <w:rsid w:val="004E1C0A"/>
    <w:rsid w:val="004E2B06"/>
    <w:rsid w:val="004E30C5"/>
    <w:rsid w:val="004E4AA5"/>
    <w:rsid w:val="004E4AEE"/>
    <w:rsid w:val="004E59E3"/>
    <w:rsid w:val="004E67C0"/>
    <w:rsid w:val="004F1ACD"/>
    <w:rsid w:val="004F331A"/>
    <w:rsid w:val="004F391A"/>
    <w:rsid w:val="004F3CFB"/>
    <w:rsid w:val="004F43CB"/>
    <w:rsid w:val="004F4A0A"/>
    <w:rsid w:val="004F6456"/>
    <w:rsid w:val="004F696E"/>
    <w:rsid w:val="004F6C71"/>
    <w:rsid w:val="00500CC1"/>
    <w:rsid w:val="0050111B"/>
    <w:rsid w:val="00501139"/>
    <w:rsid w:val="00502381"/>
    <w:rsid w:val="0050325B"/>
    <w:rsid w:val="0050363E"/>
    <w:rsid w:val="005039BC"/>
    <w:rsid w:val="005043BB"/>
    <w:rsid w:val="00504A3D"/>
    <w:rsid w:val="00505767"/>
    <w:rsid w:val="005073F0"/>
    <w:rsid w:val="00507A12"/>
    <w:rsid w:val="00510A7B"/>
    <w:rsid w:val="00512D1B"/>
    <w:rsid w:val="00512F6E"/>
    <w:rsid w:val="00513038"/>
    <w:rsid w:val="00514174"/>
    <w:rsid w:val="00514A58"/>
    <w:rsid w:val="005159F0"/>
    <w:rsid w:val="00516088"/>
    <w:rsid w:val="00516B0B"/>
    <w:rsid w:val="005220EC"/>
    <w:rsid w:val="0052226B"/>
    <w:rsid w:val="00523F95"/>
    <w:rsid w:val="00524D65"/>
    <w:rsid w:val="0052580D"/>
    <w:rsid w:val="00525B16"/>
    <w:rsid w:val="00526965"/>
    <w:rsid w:val="00527234"/>
    <w:rsid w:val="0052744B"/>
    <w:rsid w:val="00531483"/>
    <w:rsid w:val="005329D6"/>
    <w:rsid w:val="00533D04"/>
    <w:rsid w:val="00534804"/>
    <w:rsid w:val="00534BDF"/>
    <w:rsid w:val="005354EA"/>
    <w:rsid w:val="0053585F"/>
    <w:rsid w:val="00535EC4"/>
    <w:rsid w:val="00535ED9"/>
    <w:rsid w:val="0053692B"/>
    <w:rsid w:val="00537720"/>
    <w:rsid w:val="00541853"/>
    <w:rsid w:val="00542623"/>
    <w:rsid w:val="00543BDA"/>
    <w:rsid w:val="005441CC"/>
    <w:rsid w:val="00546B97"/>
    <w:rsid w:val="005479DA"/>
    <w:rsid w:val="00547BCC"/>
    <w:rsid w:val="0055013B"/>
    <w:rsid w:val="005504F7"/>
    <w:rsid w:val="0055181B"/>
    <w:rsid w:val="00551F6F"/>
    <w:rsid w:val="00555044"/>
    <w:rsid w:val="00555FBE"/>
    <w:rsid w:val="00561475"/>
    <w:rsid w:val="005644D9"/>
    <w:rsid w:val="0056487B"/>
    <w:rsid w:val="00564FB9"/>
    <w:rsid w:val="00565123"/>
    <w:rsid w:val="00573D9E"/>
    <w:rsid w:val="005741B9"/>
    <w:rsid w:val="005801E3"/>
    <w:rsid w:val="00581802"/>
    <w:rsid w:val="00582CAF"/>
    <w:rsid w:val="005836A8"/>
    <w:rsid w:val="0058409C"/>
    <w:rsid w:val="00584262"/>
    <w:rsid w:val="00586630"/>
    <w:rsid w:val="005879C1"/>
    <w:rsid w:val="00587ADD"/>
    <w:rsid w:val="00591E27"/>
    <w:rsid w:val="005948B0"/>
    <w:rsid w:val="0059496C"/>
    <w:rsid w:val="00596160"/>
    <w:rsid w:val="005966E2"/>
    <w:rsid w:val="00597007"/>
    <w:rsid w:val="005A0966"/>
    <w:rsid w:val="005A11B7"/>
    <w:rsid w:val="005A260B"/>
    <w:rsid w:val="005A3509"/>
    <w:rsid w:val="005A371D"/>
    <w:rsid w:val="005A37D9"/>
    <w:rsid w:val="005A4A1B"/>
    <w:rsid w:val="005A595A"/>
    <w:rsid w:val="005A7830"/>
    <w:rsid w:val="005A7FCE"/>
    <w:rsid w:val="005B0D6E"/>
    <w:rsid w:val="005B0F3F"/>
    <w:rsid w:val="005B25C0"/>
    <w:rsid w:val="005B4903"/>
    <w:rsid w:val="005B51CE"/>
    <w:rsid w:val="005B5885"/>
    <w:rsid w:val="005B5CD7"/>
    <w:rsid w:val="005B6CF6"/>
    <w:rsid w:val="005B7422"/>
    <w:rsid w:val="005C29B8"/>
    <w:rsid w:val="005C48CB"/>
    <w:rsid w:val="005C5765"/>
    <w:rsid w:val="005C5817"/>
    <w:rsid w:val="005C5F21"/>
    <w:rsid w:val="005C7156"/>
    <w:rsid w:val="005D0C75"/>
    <w:rsid w:val="005D237F"/>
    <w:rsid w:val="005D4171"/>
    <w:rsid w:val="005D6A95"/>
    <w:rsid w:val="005D6B2C"/>
    <w:rsid w:val="005D6D9C"/>
    <w:rsid w:val="005E090B"/>
    <w:rsid w:val="005E22CF"/>
    <w:rsid w:val="005E2335"/>
    <w:rsid w:val="005E3437"/>
    <w:rsid w:val="005E34CA"/>
    <w:rsid w:val="005E3C18"/>
    <w:rsid w:val="005E4758"/>
    <w:rsid w:val="005E4AF5"/>
    <w:rsid w:val="005E59C3"/>
    <w:rsid w:val="005E6812"/>
    <w:rsid w:val="005E70C5"/>
    <w:rsid w:val="005E7881"/>
    <w:rsid w:val="005E78E0"/>
    <w:rsid w:val="005F091D"/>
    <w:rsid w:val="005F0D9C"/>
    <w:rsid w:val="005F0F3D"/>
    <w:rsid w:val="005F284E"/>
    <w:rsid w:val="005F4712"/>
    <w:rsid w:val="005F5904"/>
    <w:rsid w:val="005F593B"/>
    <w:rsid w:val="005F63A0"/>
    <w:rsid w:val="005F7842"/>
    <w:rsid w:val="006015CE"/>
    <w:rsid w:val="006019D6"/>
    <w:rsid w:val="00603AF8"/>
    <w:rsid w:val="00604784"/>
    <w:rsid w:val="00606419"/>
    <w:rsid w:val="00606879"/>
    <w:rsid w:val="00607D29"/>
    <w:rsid w:val="0061127E"/>
    <w:rsid w:val="00611CB8"/>
    <w:rsid w:val="00611D4A"/>
    <w:rsid w:val="00612952"/>
    <w:rsid w:val="006138E6"/>
    <w:rsid w:val="00614CC1"/>
    <w:rsid w:val="00615A9D"/>
    <w:rsid w:val="00615AAE"/>
    <w:rsid w:val="00617387"/>
    <w:rsid w:val="00617B56"/>
    <w:rsid w:val="006205D6"/>
    <w:rsid w:val="00620A5F"/>
    <w:rsid w:val="006252D8"/>
    <w:rsid w:val="006259BC"/>
    <w:rsid w:val="0062636B"/>
    <w:rsid w:val="00630B13"/>
    <w:rsid w:val="00632182"/>
    <w:rsid w:val="00632AE0"/>
    <w:rsid w:val="00633C17"/>
    <w:rsid w:val="00634D9E"/>
    <w:rsid w:val="006362DC"/>
    <w:rsid w:val="00636E3E"/>
    <w:rsid w:val="006379F7"/>
    <w:rsid w:val="00637CAE"/>
    <w:rsid w:val="00637E4D"/>
    <w:rsid w:val="00640620"/>
    <w:rsid w:val="00641A1F"/>
    <w:rsid w:val="006442DD"/>
    <w:rsid w:val="006450E2"/>
    <w:rsid w:val="00645904"/>
    <w:rsid w:val="00645AB9"/>
    <w:rsid w:val="00647050"/>
    <w:rsid w:val="0064785F"/>
    <w:rsid w:val="00651ACB"/>
    <w:rsid w:val="00651C47"/>
    <w:rsid w:val="00651D00"/>
    <w:rsid w:val="00652AB2"/>
    <w:rsid w:val="00653FED"/>
    <w:rsid w:val="00654EC0"/>
    <w:rsid w:val="0065525B"/>
    <w:rsid w:val="00655D4F"/>
    <w:rsid w:val="00656D29"/>
    <w:rsid w:val="00656F9F"/>
    <w:rsid w:val="006640E5"/>
    <w:rsid w:val="006646F1"/>
    <w:rsid w:val="00664929"/>
    <w:rsid w:val="00664F62"/>
    <w:rsid w:val="006655E1"/>
    <w:rsid w:val="00670803"/>
    <w:rsid w:val="00672060"/>
    <w:rsid w:val="00672BFD"/>
    <w:rsid w:val="00673975"/>
    <w:rsid w:val="0067412A"/>
    <w:rsid w:val="006770F4"/>
    <w:rsid w:val="00677A84"/>
    <w:rsid w:val="0068026D"/>
    <w:rsid w:val="00680A27"/>
    <w:rsid w:val="006816A4"/>
    <w:rsid w:val="006819B8"/>
    <w:rsid w:val="006840A6"/>
    <w:rsid w:val="00684593"/>
    <w:rsid w:val="006850CD"/>
    <w:rsid w:val="00685500"/>
    <w:rsid w:val="00685AAB"/>
    <w:rsid w:val="00690245"/>
    <w:rsid w:val="00690527"/>
    <w:rsid w:val="00695D22"/>
    <w:rsid w:val="00697A16"/>
    <w:rsid w:val="006A07AA"/>
    <w:rsid w:val="006A1C96"/>
    <w:rsid w:val="006A25E5"/>
    <w:rsid w:val="006A2B46"/>
    <w:rsid w:val="006A336D"/>
    <w:rsid w:val="006A37B9"/>
    <w:rsid w:val="006A52F0"/>
    <w:rsid w:val="006A657D"/>
    <w:rsid w:val="006B2672"/>
    <w:rsid w:val="006B3D2A"/>
    <w:rsid w:val="006B54BF"/>
    <w:rsid w:val="006B5F44"/>
    <w:rsid w:val="006B5F90"/>
    <w:rsid w:val="006B62E4"/>
    <w:rsid w:val="006B6934"/>
    <w:rsid w:val="006C1BBA"/>
    <w:rsid w:val="006C2079"/>
    <w:rsid w:val="006C2D1F"/>
    <w:rsid w:val="006C33CF"/>
    <w:rsid w:val="006C36A9"/>
    <w:rsid w:val="006C5A62"/>
    <w:rsid w:val="006C5D68"/>
    <w:rsid w:val="006C6976"/>
    <w:rsid w:val="006C6DD0"/>
    <w:rsid w:val="006C7ADF"/>
    <w:rsid w:val="006D04EA"/>
    <w:rsid w:val="006D15CA"/>
    <w:rsid w:val="006D1663"/>
    <w:rsid w:val="006D16C4"/>
    <w:rsid w:val="006D293B"/>
    <w:rsid w:val="006D3E96"/>
    <w:rsid w:val="006D4515"/>
    <w:rsid w:val="006D4BB1"/>
    <w:rsid w:val="006D4D57"/>
    <w:rsid w:val="006D5144"/>
    <w:rsid w:val="006D6593"/>
    <w:rsid w:val="006E03B4"/>
    <w:rsid w:val="006E23EA"/>
    <w:rsid w:val="006E61C2"/>
    <w:rsid w:val="006E734F"/>
    <w:rsid w:val="006E7EC2"/>
    <w:rsid w:val="006F03A8"/>
    <w:rsid w:val="006F140B"/>
    <w:rsid w:val="006F2ACA"/>
    <w:rsid w:val="006F2ADC"/>
    <w:rsid w:val="006F2BFE"/>
    <w:rsid w:val="006F31E9"/>
    <w:rsid w:val="006F355A"/>
    <w:rsid w:val="006F5F08"/>
    <w:rsid w:val="006F6284"/>
    <w:rsid w:val="007002C5"/>
    <w:rsid w:val="007033BA"/>
    <w:rsid w:val="00704387"/>
    <w:rsid w:val="00707669"/>
    <w:rsid w:val="00711CBA"/>
    <w:rsid w:val="00711FB5"/>
    <w:rsid w:val="00712A01"/>
    <w:rsid w:val="007145A2"/>
    <w:rsid w:val="00714F58"/>
    <w:rsid w:val="0071765D"/>
    <w:rsid w:val="00717BFC"/>
    <w:rsid w:val="007217FD"/>
    <w:rsid w:val="00721BEC"/>
    <w:rsid w:val="00722FBF"/>
    <w:rsid w:val="00722FC2"/>
    <w:rsid w:val="00724879"/>
    <w:rsid w:val="00724E1B"/>
    <w:rsid w:val="00725949"/>
    <w:rsid w:val="007268D2"/>
    <w:rsid w:val="00727FA2"/>
    <w:rsid w:val="00730EF3"/>
    <w:rsid w:val="007322D9"/>
    <w:rsid w:val="00732BC0"/>
    <w:rsid w:val="00733039"/>
    <w:rsid w:val="0073312E"/>
    <w:rsid w:val="0073317C"/>
    <w:rsid w:val="00733EEB"/>
    <w:rsid w:val="007343C9"/>
    <w:rsid w:val="0073720F"/>
    <w:rsid w:val="00737796"/>
    <w:rsid w:val="00737CE1"/>
    <w:rsid w:val="0074165C"/>
    <w:rsid w:val="00742C35"/>
    <w:rsid w:val="007432CA"/>
    <w:rsid w:val="00743770"/>
    <w:rsid w:val="007439EB"/>
    <w:rsid w:val="00743CB4"/>
    <w:rsid w:val="00743F0A"/>
    <w:rsid w:val="007444E8"/>
    <w:rsid w:val="0074459E"/>
    <w:rsid w:val="0074548E"/>
    <w:rsid w:val="00745773"/>
    <w:rsid w:val="00745FCC"/>
    <w:rsid w:val="0074637F"/>
    <w:rsid w:val="00746800"/>
    <w:rsid w:val="007501A8"/>
    <w:rsid w:val="00750D61"/>
    <w:rsid w:val="00750EE1"/>
    <w:rsid w:val="00752B4D"/>
    <w:rsid w:val="0075328F"/>
    <w:rsid w:val="00753D84"/>
    <w:rsid w:val="00754F5D"/>
    <w:rsid w:val="00755402"/>
    <w:rsid w:val="0075629D"/>
    <w:rsid w:val="00756B26"/>
    <w:rsid w:val="00756EDF"/>
    <w:rsid w:val="007600E3"/>
    <w:rsid w:val="00763486"/>
    <w:rsid w:val="007642ED"/>
    <w:rsid w:val="00765C43"/>
    <w:rsid w:val="00765EFB"/>
    <w:rsid w:val="00765FE9"/>
    <w:rsid w:val="00766EE0"/>
    <w:rsid w:val="007671CA"/>
    <w:rsid w:val="00767C61"/>
    <w:rsid w:val="0077008A"/>
    <w:rsid w:val="00770C4D"/>
    <w:rsid w:val="00773C1F"/>
    <w:rsid w:val="00773E90"/>
    <w:rsid w:val="00774DA4"/>
    <w:rsid w:val="00776599"/>
    <w:rsid w:val="00776B20"/>
    <w:rsid w:val="007779D8"/>
    <w:rsid w:val="00777B17"/>
    <w:rsid w:val="0078114B"/>
    <w:rsid w:val="007818E7"/>
    <w:rsid w:val="00781DD2"/>
    <w:rsid w:val="00781EF3"/>
    <w:rsid w:val="00783ECF"/>
    <w:rsid w:val="0078413A"/>
    <w:rsid w:val="007867F1"/>
    <w:rsid w:val="00787EFF"/>
    <w:rsid w:val="00787F60"/>
    <w:rsid w:val="0079039A"/>
    <w:rsid w:val="00794897"/>
    <w:rsid w:val="007959E8"/>
    <w:rsid w:val="00795E9C"/>
    <w:rsid w:val="007A0521"/>
    <w:rsid w:val="007A2E12"/>
    <w:rsid w:val="007A3475"/>
    <w:rsid w:val="007A41C8"/>
    <w:rsid w:val="007A472C"/>
    <w:rsid w:val="007A54CE"/>
    <w:rsid w:val="007A5D8B"/>
    <w:rsid w:val="007A6FD9"/>
    <w:rsid w:val="007A7FFA"/>
    <w:rsid w:val="007B04EB"/>
    <w:rsid w:val="007B0D4F"/>
    <w:rsid w:val="007B1733"/>
    <w:rsid w:val="007B5A3D"/>
    <w:rsid w:val="007B5B95"/>
    <w:rsid w:val="007B67B4"/>
    <w:rsid w:val="007B68EA"/>
    <w:rsid w:val="007B6A67"/>
    <w:rsid w:val="007B7453"/>
    <w:rsid w:val="007C1E8B"/>
    <w:rsid w:val="007C2A7C"/>
    <w:rsid w:val="007C2D89"/>
    <w:rsid w:val="007C4593"/>
    <w:rsid w:val="007C5309"/>
    <w:rsid w:val="007C566B"/>
    <w:rsid w:val="007C6069"/>
    <w:rsid w:val="007C63D7"/>
    <w:rsid w:val="007D0259"/>
    <w:rsid w:val="007D06C4"/>
    <w:rsid w:val="007D0ADC"/>
    <w:rsid w:val="007D10C4"/>
    <w:rsid w:val="007D1352"/>
    <w:rsid w:val="007D2508"/>
    <w:rsid w:val="007D346A"/>
    <w:rsid w:val="007D481D"/>
    <w:rsid w:val="007D5800"/>
    <w:rsid w:val="007D5D01"/>
    <w:rsid w:val="007D6518"/>
    <w:rsid w:val="007D76BD"/>
    <w:rsid w:val="007D7CD2"/>
    <w:rsid w:val="007E0966"/>
    <w:rsid w:val="007E0A66"/>
    <w:rsid w:val="007E0BF1"/>
    <w:rsid w:val="007E1CBC"/>
    <w:rsid w:val="007F0ED8"/>
    <w:rsid w:val="007F0F63"/>
    <w:rsid w:val="007F35E5"/>
    <w:rsid w:val="007F4C09"/>
    <w:rsid w:val="007F75CE"/>
    <w:rsid w:val="008003F4"/>
    <w:rsid w:val="008013A4"/>
    <w:rsid w:val="008027CE"/>
    <w:rsid w:val="00802F42"/>
    <w:rsid w:val="008033E3"/>
    <w:rsid w:val="00803792"/>
    <w:rsid w:val="00804383"/>
    <w:rsid w:val="00804BB7"/>
    <w:rsid w:val="00804D41"/>
    <w:rsid w:val="00806C92"/>
    <w:rsid w:val="008077D7"/>
    <w:rsid w:val="00810257"/>
    <w:rsid w:val="008104F5"/>
    <w:rsid w:val="00811072"/>
    <w:rsid w:val="00811369"/>
    <w:rsid w:val="00813D68"/>
    <w:rsid w:val="00815419"/>
    <w:rsid w:val="008163C8"/>
    <w:rsid w:val="008164A1"/>
    <w:rsid w:val="00816974"/>
    <w:rsid w:val="00817325"/>
    <w:rsid w:val="008209E6"/>
    <w:rsid w:val="00823303"/>
    <w:rsid w:val="008233B2"/>
    <w:rsid w:val="00823A9F"/>
    <w:rsid w:val="00823C85"/>
    <w:rsid w:val="00825138"/>
    <w:rsid w:val="008269DD"/>
    <w:rsid w:val="00830621"/>
    <w:rsid w:val="008310BF"/>
    <w:rsid w:val="00831C35"/>
    <w:rsid w:val="00832314"/>
    <w:rsid w:val="0083348C"/>
    <w:rsid w:val="00836B39"/>
    <w:rsid w:val="008373D3"/>
    <w:rsid w:val="00840617"/>
    <w:rsid w:val="00840CE2"/>
    <w:rsid w:val="00840DC9"/>
    <w:rsid w:val="00840F84"/>
    <w:rsid w:val="0084230C"/>
    <w:rsid w:val="00842A47"/>
    <w:rsid w:val="00842E3D"/>
    <w:rsid w:val="00843C13"/>
    <w:rsid w:val="008454F8"/>
    <w:rsid w:val="008461B4"/>
    <w:rsid w:val="00847E18"/>
    <w:rsid w:val="0085173A"/>
    <w:rsid w:val="008522A5"/>
    <w:rsid w:val="00856316"/>
    <w:rsid w:val="00856595"/>
    <w:rsid w:val="008603CE"/>
    <w:rsid w:val="0086113F"/>
    <w:rsid w:val="00861D57"/>
    <w:rsid w:val="008620FC"/>
    <w:rsid w:val="00862719"/>
    <w:rsid w:val="008627A5"/>
    <w:rsid w:val="00863E05"/>
    <w:rsid w:val="00865ACA"/>
    <w:rsid w:val="00865D28"/>
    <w:rsid w:val="00865F11"/>
    <w:rsid w:val="00865F85"/>
    <w:rsid w:val="00866366"/>
    <w:rsid w:val="00867C10"/>
    <w:rsid w:val="00867FF6"/>
    <w:rsid w:val="00870439"/>
    <w:rsid w:val="00870711"/>
    <w:rsid w:val="00870CCC"/>
    <w:rsid w:val="00870DA1"/>
    <w:rsid w:val="00870E68"/>
    <w:rsid w:val="008721C4"/>
    <w:rsid w:val="00875720"/>
    <w:rsid w:val="00875E02"/>
    <w:rsid w:val="008760C4"/>
    <w:rsid w:val="008809B1"/>
    <w:rsid w:val="00882EB0"/>
    <w:rsid w:val="00883F93"/>
    <w:rsid w:val="00884DB3"/>
    <w:rsid w:val="00885A9D"/>
    <w:rsid w:val="008864F6"/>
    <w:rsid w:val="0089049D"/>
    <w:rsid w:val="008919A2"/>
    <w:rsid w:val="008928C9"/>
    <w:rsid w:val="00892956"/>
    <w:rsid w:val="008930CB"/>
    <w:rsid w:val="0089310B"/>
    <w:rsid w:val="008938DC"/>
    <w:rsid w:val="008939B8"/>
    <w:rsid w:val="00893FD1"/>
    <w:rsid w:val="00894836"/>
    <w:rsid w:val="00895172"/>
    <w:rsid w:val="00895680"/>
    <w:rsid w:val="00896015"/>
    <w:rsid w:val="00896DFF"/>
    <w:rsid w:val="0089762C"/>
    <w:rsid w:val="00897D2F"/>
    <w:rsid w:val="008A00E1"/>
    <w:rsid w:val="008A0DF6"/>
    <w:rsid w:val="008A1893"/>
    <w:rsid w:val="008A29FB"/>
    <w:rsid w:val="008A3215"/>
    <w:rsid w:val="008A4B9B"/>
    <w:rsid w:val="008A57E6"/>
    <w:rsid w:val="008A599C"/>
    <w:rsid w:val="008A6F81"/>
    <w:rsid w:val="008A769A"/>
    <w:rsid w:val="008B0C9C"/>
    <w:rsid w:val="008B166D"/>
    <w:rsid w:val="008B17F4"/>
    <w:rsid w:val="008B3615"/>
    <w:rsid w:val="008B487E"/>
    <w:rsid w:val="008B4AC4"/>
    <w:rsid w:val="008B50C8"/>
    <w:rsid w:val="008B5281"/>
    <w:rsid w:val="008B6F0D"/>
    <w:rsid w:val="008B76EE"/>
    <w:rsid w:val="008B7E05"/>
    <w:rsid w:val="008C1505"/>
    <w:rsid w:val="008C1797"/>
    <w:rsid w:val="008C219C"/>
    <w:rsid w:val="008C22C3"/>
    <w:rsid w:val="008C23D2"/>
    <w:rsid w:val="008C475E"/>
    <w:rsid w:val="008C619A"/>
    <w:rsid w:val="008C6C35"/>
    <w:rsid w:val="008C76BC"/>
    <w:rsid w:val="008D0CE8"/>
    <w:rsid w:val="008D2545"/>
    <w:rsid w:val="008D2CAF"/>
    <w:rsid w:val="008D2D1D"/>
    <w:rsid w:val="008D453D"/>
    <w:rsid w:val="008D4C9A"/>
    <w:rsid w:val="008D53AD"/>
    <w:rsid w:val="008D562B"/>
    <w:rsid w:val="008D5733"/>
    <w:rsid w:val="008D622B"/>
    <w:rsid w:val="008D666C"/>
    <w:rsid w:val="008D70C2"/>
    <w:rsid w:val="008D7B54"/>
    <w:rsid w:val="008E0090"/>
    <w:rsid w:val="008E062F"/>
    <w:rsid w:val="008E0C9D"/>
    <w:rsid w:val="008E1648"/>
    <w:rsid w:val="008E1B3E"/>
    <w:rsid w:val="008E2319"/>
    <w:rsid w:val="008E321F"/>
    <w:rsid w:val="008E38D0"/>
    <w:rsid w:val="008E3A56"/>
    <w:rsid w:val="008E4BB6"/>
    <w:rsid w:val="008E5518"/>
    <w:rsid w:val="008E6430"/>
    <w:rsid w:val="008E6A84"/>
    <w:rsid w:val="008F0CDC"/>
    <w:rsid w:val="008F17A3"/>
    <w:rsid w:val="008F1ED3"/>
    <w:rsid w:val="008F23A5"/>
    <w:rsid w:val="008F4C29"/>
    <w:rsid w:val="008F5F23"/>
    <w:rsid w:val="008F6EF7"/>
    <w:rsid w:val="008F70BD"/>
    <w:rsid w:val="008F788F"/>
    <w:rsid w:val="008F7EA2"/>
    <w:rsid w:val="00901240"/>
    <w:rsid w:val="0090182D"/>
    <w:rsid w:val="00902722"/>
    <w:rsid w:val="009027BC"/>
    <w:rsid w:val="009062E6"/>
    <w:rsid w:val="00907A3F"/>
    <w:rsid w:val="009108A4"/>
    <w:rsid w:val="0091158F"/>
    <w:rsid w:val="00911BE5"/>
    <w:rsid w:val="00913CA9"/>
    <w:rsid w:val="009145AE"/>
    <w:rsid w:val="009146CE"/>
    <w:rsid w:val="00914CA7"/>
    <w:rsid w:val="00915C3E"/>
    <w:rsid w:val="009161A8"/>
    <w:rsid w:val="009245F5"/>
    <w:rsid w:val="009249EC"/>
    <w:rsid w:val="009252F7"/>
    <w:rsid w:val="00926000"/>
    <w:rsid w:val="009261AC"/>
    <w:rsid w:val="00926741"/>
    <w:rsid w:val="00927147"/>
    <w:rsid w:val="009273B3"/>
    <w:rsid w:val="00927B3B"/>
    <w:rsid w:val="00927C03"/>
    <w:rsid w:val="009305B5"/>
    <w:rsid w:val="00934675"/>
    <w:rsid w:val="00941497"/>
    <w:rsid w:val="009422F3"/>
    <w:rsid w:val="009429D5"/>
    <w:rsid w:val="00942BF1"/>
    <w:rsid w:val="00942CFA"/>
    <w:rsid w:val="0094475C"/>
    <w:rsid w:val="00945180"/>
    <w:rsid w:val="00945428"/>
    <w:rsid w:val="0094607B"/>
    <w:rsid w:val="00950503"/>
    <w:rsid w:val="00953604"/>
    <w:rsid w:val="0095465E"/>
    <w:rsid w:val="00954830"/>
    <w:rsid w:val="0095496B"/>
    <w:rsid w:val="00954AB0"/>
    <w:rsid w:val="00957BDC"/>
    <w:rsid w:val="009610DC"/>
    <w:rsid w:val="00961490"/>
    <w:rsid w:val="00962E5B"/>
    <w:rsid w:val="00963470"/>
    <w:rsid w:val="0096381A"/>
    <w:rsid w:val="009653B1"/>
    <w:rsid w:val="00965E04"/>
    <w:rsid w:val="009674AD"/>
    <w:rsid w:val="00970CDC"/>
    <w:rsid w:val="00971481"/>
    <w:rsid w:val="00971547"/>
    <w:rsid w:val="009722D7"/>
    <w:rsid w:val="00972F89"/>
    <w:rsid w:val="00976073"/>
    <w:rsid w:val="00977010"/>
    <w:rsid w:val="009774D2"/>
    <w:rsid w:val="00977D02"/>
    <w:rsid w:val="009809AB"/>
    <w:rsid w:val="009809BB"/>
    <w:rsid w:val="00981117"/>
    <w:rsid w:val="009834D4"/>
    <w:rsid w:val="0098364B"/>
    <w:rsid w:val="009847A8"/>
    <w:rsid w:val="00984E24"/>
    <w:rsid w:val="0098515B"/>
    <w:rsid w:val="009858EF"/>
    <w:rsid w:val="009911AF"/>
    <w:rsid w:val="0099183C"/>
    <w:rsid w:val="00991875"/>
    <w:rsid w:val="00991F92"/>
    <w:rsid w:val="00992985"/>
    <w:rsid w:val="00993302"/>
    <w:rsid w:val="00993889"/>
    <w:rsid w:val="00993F8C"/>
    <w:rsid w:val="00994181"/>
    <w:rsid w:val="00994FB9"/>
    <w:rsid w:val="00995309"/>
    <w:rsid w:val="0099551B"/>
    <w:rsid w:val="00997669"/>
    <w:rsid w:val="00997BF1"/>
    <w:rsid w:val="009A089C"/>
    <w:rsid w:val="009A118E"/>
    <w:rsid w:val="009A1F8B"/>
    <w:rsid w:val="009A21CD"/>
    <w:rsid w:val="009A278C"/>
    <w:rsid w:val="009A2BC2"/>
    <w:rsid w:val="009A42C1"/>
    <w:rsid w:val="009A5419"/>
    <w:rsid w:val="009A5429"/>
    <w:rsid w:val="009A57A4"/>
    <w:rsid w:val="009A69D1"/>
    <w:rsid w:val="009A72AD"/>
    <w:rsid w:val="009B0908"/>
    <w:rsid w:val="009B09E0"/>
    <w:rsid w:val="009B0BC5"/>
    <w:rsid w:val="009B1247"/>
    <w:rsid w:val="009B5023"/>
    <w:rsid w:val="009B6029"/>
    <w:rsid w:val="009B63BA"/>
    <w:rsid w:val="009B6971"/>
    <w:rsid w:val="009C005A"/>
    <w:rsid w:val="009C0F2F"/>
    <w:rsid w:val="009C27F1"/>
    <w:rsid w:val="009C3152"/>
    <w:rsid w:val="009C4CFA"/>
    <w:rsid w:val="009C5070"/>
    <w:rsid w:val="009D112C"/>
    <w:rsid w:val="009D2CC8"/>
    <w:rsid w:val="009D47FA"/>
    <w:rsid w:val="009D4C5B"/>
    <w:rsid w:val="009D4DE6"/>
    <w:rsid w:val="009D50D2"/>
    <w:rsid w:val="009D5443"/>
    <w:rsid w:val="009D608F"/>
    <w:rsid w:val="009D6BCA"/>
    <w:rsid w:val="009D70BD"/>
    <w:rsid w:val="009D70E6"/>
    <w:rsid w:val="009E08DE"/>
    <w:rsid w:val="009E0F62"/>
    <w:rsid w:val="009E191D"/>
    <w:rsid w:val="009E4A58"/>
    <w:rsid w:val="009E5A2D"/>
    <w:rsid w:val="009E5AB2"/>
    <w:rsid w:val="009E6219"/>
    <w:rsid w:val="009F03B3"/>
    <w:rsid w:val="009F2BED"/>
    <w:rsid w:val="009F35BD"/>
    <w:rsid w:val="009F6B59"/>
    <w:rsid w:val="009F7663"/>
    <w:rsid w:val="00A001EF"/>
    <w:rsid w:val="00A00425"/>
    <w:rsid w:val="00A0096C"/>
    <w:rsid w:val="00A01757"/>
    <w:rsid w:val="00A028C0"/>
    <w:rsid w:val="00A02BAE"/>
    <w:rsid w:val="00A06A6B"/>
    <w:rsid w:val="00A07E47"/>
    <w:rsid w:val="00A112F4"/>
    <w:rsid w:val="00A11FCD"/>
    <w:rsid w:val="00A129D0"/>
    <w:rsid w:val="00A12C33"/>
    <w:rsid w:val="00A138BA"/>
    <w:rsid w:val="00A14C8E"/>
    <w:rsid w:val="00A153D9"/>
    <w:rsid w:val="00A1593B"/>
    <w:rsid w:val="00A15F09"/>
    <w:rsid w:val="00A169B6"/>
    <w:rsid w:val="00A17718"/>
    <w:rsid w:val="00A17BEC"/>
    <w:rsid w:val="00A2271D"/>
    <w:rsid w:val="00A2307F"/>
    <w:rsid w:val="00A237D5"/>
    <w:rsid w:val="00A23E98"/>
    <w:rsid w:val="00A26F18"/>
    <w:rsid w:val="00A27678"/>
    <w:rsid w:val="00A30EFC"/>
    <w:rsid w:val="00A31984"/>
    <w:rsid w:val="00A3203D"/>
    <w:rsid w:val="00A32358"/>
    <w:rsid w:val="00A32D73"/>
    <w:rsid w:val="00A3367B"/>
    <w:rsid w:val="00A357B9"/>
    <w:rsid w:val="00A35814"/>
    <w:rsid w:val="00A3597D"/>
    <w:rsid w:val="00A369FD"/>
    <w:rsid w:val="00A36DD1"/>
    <w:rsid w:val="00A4006C"/>
    <w:rsid w:val="00A40091"/>
    <w:rsid w:val="00A4030F"/>
    <w:rsid w:val="00A41C79"/>
    <w:rsid w:val="00A41CB5"/>
    <w:rsid w:val="00A4278F"/>
    <w:rsid w:val="00A42CDF"/>
    <w:rsid w:val="00A4452E"/>
    <w:rsid w:val="00A4472C"/>
    <w:rsid w:val="00A44E69"/>
    <w:rsid w:val="00A4661E"/>
    <w:rsid w:val="00A47B76"/>
    <w:rsid w:val="00A51792"/>
    <w:rsid w:val="00A52E3D"/>
    <w:rsid w:val="00A53E0B"/>
    <w:rsid w:val="00A54E1E"/>
    <w:rsid w:val="00A55BD6"/>
    <w:rsid w:val="00A55D50"/>
    <w:rsid w:val="00A57142"/>
    <w:rsid w:val="00A60DA2"/>
    <w:rsid w:val="00A616E6"/>
    <w:rsid w:val="00A61C7F"/>
    <w:rsid w:val="00A625F1"/>
    <w:rsid w:val="00A63B86"/>
    <w:rsid w:val="00A648CD"/>
    <w:rsid w:val="00A6537A"/>
    <w:rsid w:val="00A67866"/>
    <w:rsid w:val="00A709C9"/>
    <w:rsid w:val="00A70B07"/>
    <w:rsid w:val="00A723F8"/>
    <w:rsid w:val="00A74486"/>
    <w:rsid w:val="00A75EE6"/>
    <w:rsid w:val="00A77CCB"/>
    <w:rsid w:val="00A80AF1"/>
    <w:rsid w:val="00A813BA"/>
    <w:rsid w:val="00A8199B"/>
    <w:rsid w:val="00A82903"/>
    <w:rsid w:val="00A83D8D"/>
    <w:rsid w:val="00A8446B"/>
    <w:rsid w:val="00A8473F"/>
    <w:rsid w:val="00A85B8D"/>
    <w:rsid w:val="00A862D6"/>
    <w:rsid w:val="00A8715E"/>
    <w:rsid w:val="00A87254"/>
    <w:rsid w:val="00A90B16"/>
    <w:rsid w:val="00A9295B"/>
    <w:rsid w:val="00A93B09"/>
    <w:rsid w:val="00A94247"/>
    <w:rsid w:val="00A94BDA"/>
    <w:rsid w:val="00A952D7"/>
    <w:rsid w:val="00A95478"/>
    <w:rsid w:val="00A963F7"/>
    <w:rsid w:val="00A96AD8"/>
    <w:rsid w:val="00AA052C"/>
    <w:rsid w:val="00AA137A"/>
    <w:rsid w:val="00AA1E45"/>
    <w:rsid w:val="00AA296F"/>
    <w:rsid w:val="00AA4286"/>
    <w:rsid w:val="00AA456B"/>
    <w:rsid w:val="00AA55AD"/>
    <w:rsid w:val="00AA5698"/>
    <w:rsid w:val="00AA57F5"/>
    <w:rsid w:val="00AA672E"/>
    <w:rsid w:val="00AA6EC9"/>
    <w:rsid w:val="00AB029D"/>
    <w:rsid w:val="00AB410C"/>
    <w:rsid w:val="00AB41D5"/>
    <w:rsid w:val="00AB50BF"/>
    <w:rsid w:val="00AB6309"/>
    <w:rsid w:val="00AB6C5F"/>
    <w:rsid w:val="00AB7129"/>
    <w:rsid w:val="00AC27A6"/>
    <w:rsid w:val="00AC2C7E"/>
    <w:rsid w:val="00AC30F7"/>
    <w:rsid w:val="00AC3A5A"/>
    <w:rsid w:val="00AC3EA7"/>
    <w:rsid w:val="00AC4D95"/>
    <w:rsid w:val="00AC5DF4"/>
    <w:rsid w:val="00AC6660"/>
    <w:rsid w:val="00AD0AEF"/>
    <w:rsid w:val="00AD11B7"/>
    <w:rsid w:val="00AD1A94"/>
    <w:rsid w:val="00AD1C05"/>
    <w:rsid w:val="00AD3473"/>
    <w:rsid w:val="00AD4126"/>
    <w:rsid w:val="00AD421C"/>
    <w:rsid w:val="00AD447B"/>
    <w:rsid w:val="00AD44FA"/>
    <w:rsid w:val="00AD52C9"/>
    <w:rsid w:val="00AD537F"/>
    <w:rsid w:val="00AD5AD5"/>
    <w:rsid w:val="00AD6877"/>
    <w:rsid w:val="00AE070A"/>
    <w:rsid w:val="00AE101C"/>
    <w:rsid w:val="00AE217D"/>
    <w:rsid w:val="00AE34CB"/>
    <w:rsid w:val="00AE37E5"/>
    <w:rsid w:val="00AE3F69"/>
    <w:rsid w:val="00AE5EB4"/>
    <w:rsid w:val="00AF0C18"/>
    <w:rsid w:val="00AF3AB2"/>
    <w:rsid w:val="00AF47C5"/>
    <w:rsid w:val="00AF507C"/>
    <w:rsid w:val="00AF5398"/>
    <w:rsid w:val="00AF691A"/>
    <w:rsid w:val="00B0026D"/>
    <w:rsid w:val="00B01ECC"/>
    <w:rsid w:val="00B026ED"/>
    <w:rsid w:val="00B02AEE"/>
    <w:rsid w:val="00B049AF"/>
    <w:rsid w:val="00B07242"/>
    <w:rsid w:val="00B073EB"/>
    <w:rsid w:val="00B10534"/>
    <w:rsid w:val="00B1057E"/>
    <w:rsid w:val="00B10C62"/>
    <w:rsid w:val="00B113DB"/>
    <w:rsid w:val="00B11D8A"/>
    <w:rsid w:val="00B12981"/>
    <w:rsid w:val="00B14545"/>
    <w:rsid w:val="00B147DD"/>
    <w:rsid w:val="00B156FD"/>
    <w:rsid w:val="00B15E6C"/>
    <w:rsid w:val="00B16C6F"/>
    <w:rsid w:val="00B17FEB"/>
    <w:rsid w:val="00B21F61"/>
    <w:rsid w:val="00B261F1"/>
    <w:rsid w:val="00B265BC"/>
    <w:rsid w:val="00B26C86"/>
    <w:rsid w:val="00B303F4"/>
    <w:rsid w:val="00B30732"/>
    <w:rsid w:val="00B31CF1"/>
    <w:rsid w:val="00B31FB1"/>
    <w:rsid w:val="00B33952"/>
    <w:rsid w:val="00B33C5E"/>
    <w:rsid w:val="00B342F4"/>
    <w:rsid w:val="00B34369"/>
    <w:rsid w:val="00B34469"/>
    <w:rsid w:val="00B34DC2"/>
    <w:rsid w:val="00B358CB"/>
    <w:rsid w:val="00B365CC"/>
    <w:rsid w:val="00B369D4"/>
    <w:rsid w:val="00B378E5"/>
    <w:rsid w:val="00B37ECB"/>
    <w:rsid w:val="00B4063C"/>
    <w:rsid w:val="00B41ED1"/>
    <w:rsid w:val="00B4346D"/>
    <w:rsid w:val="00B440F4"/>
    <w:rsid w:val="00B447A5"/>
    <w:rsid w:val="00B44F8D"/>
    <w:rsid w:val="00B45B10"/>
    <w:rsid w:val="00B4654C"/>
    <w:rsid w:val="00B47293"/>
    <w:rsid w:val="00B50E50"/>
    <w:rsid w:val="00B52120"/>
    <w:rsid w:val="00B52849"/>
    <w:rsid w:val="00B54ABC"/>
    <w:rsid w:val="00B54DDE"/>
    <w:rsid w:val="00B56182"/>
    <w:rsid w:val="00B56C92"/>
    <w:rsid w:val="00B56FBE"/>
    <w:rsid w:val="00B60ACF"/>
    <w:rsid w:val="00B62527"/>
    <w:rsid w:val="00B62B58"/>
    <w:rsid w:val="00B6359C"/>
    <w:rsid w:val="00B65149"/>
    <w:rsid w:val="00B65A9B"/>
    <w:rsid w:val="00B66567"/>
    <w:rsid w:val="00B6693A"/>
    <w:rsid w:val="00B66F52"/>
    <w:rsid w:val="00B66FE5"/>
    <w:rsid w:val="00B676E6"/>
    <w:rsid w:val="00B702E8"/>
    <w:rsid w:val="00B72880"/>
    <w:rsid w:val="00B75706"/>
    <w:rsid w:val="00B758BF"/>
    <w:rsid w:val="00B75DA3"/>
    <w:rsid w:val="00B77EC8"/>
    <w:rsid w:val="00B803E3"/>
    <w:rsid w:val="00B813C8"/>
    <w:rsid w:val="00B81C11"/>
    <w:rsid w:val="00B827A6"/>
    <w:rsid w:val="00B828B7"/>
    <w:rsid w:val="00B831CE"/>
    <w:rsid w:val="00B86677"/>
    <w:rsid w:val="00B87131"/>
    <w:rsid w:val="00B87851"/>
    <w:rsid w:val="00B91E8A"/>
    <w:rsid w:val="00B92772"/>
    <w:rsid w:val="00B939B1"/>
    <w:rsid w:val="00B96D40"/>
    <w:rsid w:val="00B97386"/>
    <w:rsid w:val="00B97E79"/>
    <w:rsid w:val="00BA1149"/>
    <w:rsid w:val="00BA136B"/>
    <w:rsid w:val="00BA263B"/>
    <w:rsid w:val="00BA27D9"/>
    <w:rsid w:val="00BA42B2"/>
    <w:rsid w:val="00BA469E"/>
    <w:rsid w:val="00BA58D4"/>
    <w:rsid w:val="00BA5B9E"/>
    <w:rsid w:val="00BA7C9A"/>
    <w:rsid w:val="00BB117D"/>
    <w:rsid w:val="00BB3321"/>
    <w:rsid w:val="00BB4402"/>
    <w:rsid w:val="00BB512B"/>
    <w:rsid w:val="00BB51E1"/>
    <w:rsid w:val="00BB5F8F"/>
    <w:rsid w:val="00BB657A"/>
    <w:rsid w:val="00BC0FD2"/>
    <w:rsid w:val="00BC1A4E"/>
    <w:rsid w:val="00BC4C25"/>
    <w:rsid w:val="00BC5DC7"/>
    <w:rsid w:val="00BC6B8B"/>
    <w:rsid w:val="00BC73D8"/>
    <w:rsid w:val="00BD429D"/>
    <w:rsid w:val="00BD52D7"/>
    <w:rsid w:val="00BD59F8"/>
    <w:rsid w:val="00BD5AD2"/>
    <w:rsid w:val="00BD6127"/>
    <w:rsid w:val="00BD7357"/>
    <w:rsid w:val="00BE22F3"/>
    <w:rsid w:val="00BE32CC"/>
    <w:rsid w:val="00BE409F"/>
    <w:rsid w:val="00BE5B52"/>
    <w:rsid w:val="00BE7B8D"/>
    <w:rsid w:val="00BF00A7"/>
    <w:rsid w:val="00BF0993"/>
    <w:rsid w:val="00BF10A9"/>
    <w:rsid w:val="00BF1703"/>
    <w:rsid w:val="00BF231C"/>
    <w:rsid w:val="00BF316A"/>
    <w:rsid w:val="00BF4336"/>
    <w:rsid w:val="00BF51E5"/>
    <w:rsid w:val="00BF67C7"/>
    <w:rsid w:val="00BF6B77"/>
    <w:rsid w:val="00BF74A6"/>
    <w:rsid w:val="00BF7774"/>
    <w:rsid w:val="00BF7816"/>
    <w:rsid w:val="00C013AD"/>
    <w:rsid w:val="00C04904"/>
    <w:rsid w:val="00C056B3"/>
    <w:rsid w:val="00C103E5"/>
    <w:rsid w:val="00C12E82"/>
    <w:rsid w:val="00C13214"/>
    <w:rsid w:val="00C13319"/>
    <w:rsid w:val="00C13B7C"/>
    <w:rsid w:val="00C13EE9"/>
    <w:rsid w:val="00C1497B"/>
    <w:rsid w:val="00C15C23"/>
    <w:rsid w:val="00C17262"/>
    <w:rsid w:val="00C21540"/>
    <w:rsid w:val="00C21906"/>
    <w:rsid w:val="00C21BFA"/>
    <w:rsid w:val="00C22148"/>
    <w:rsid w:val="00C23583"/>
    <w:rsid w:val="00C24C8D"/>
    <w:rsid w:val="00C25FE2"/>
    <w:rsid w:val="00C26358"/>
    <w:rsid w:val="00C26B53"/>
    <w:rsid w:val="00C279B2"/>
    <w:rsid w:val="00C27A92"/>
    <w:rsid w:val="00C330A9"/>
    <w:rsid w:val="00C33E50"/>
    <w:rsid w:val="00C34C20"/>
    <w:rsid w:val="00C35752"/>
    <w:rsid w:val="00C35A3E"/>
    <w:rsid w:val="00C368C5"/>
    <w:rsid w:val="00C379CC"/>
    <w:rsid w:val="00C42130"/>
    <w:rsid w:val="00C42167"/>
    <w:rsid w:val="00C423A4"/>
    <w:rsid w:val="00C4489F"/>
    <w:rsid w:val="00C44BF5"/>
    <w:rsid w:val="00C51108"/>
    <w:rsid w:val="00C521D6"/>
    <w:rsid w:val="00C53AF3"/>
    <w:rsid w:val="00C55232"/>
    <w:rsid w:val="00C553A4"/>
    <w:rsid w:val="00C55A06"/>
    <w:rsid w:val="00C55D03"/>
    <w:rsid w:val="00C56D6E"/>
    <w:rsid w:val="00C601BC"/>
    <w:rsid w:val="00C6329F"/>
    <w:rsid w:val="00C63340"/>
    <w:rsid w:val="00C643F9"/>
    <w:rsid w:val="00C64E95"/>
    <w:rsid w:val="00C64F14"/>
    <w:rsid w:val="00C67829"/>
    <w:rsid w:val="00C71372"/>
    <w:rsid w:val="00C72410"/>
    <w:rsid w:val="00C7287F"/>
    <w:rsid w:val="00C72C33"/>
    <w:rsid w:val="00C73A19"/>
    <w:rsid w:val="00C73FD5"/>
    <w:rsid w:val="00C74AAC"/>
    <w:rsid w:val="00C77643"/>
    <w:rsid w:val="00C80054"/>
    <w:rsid w:val="00C80CB8"/>
    <w:rsid w:val="00C819F8"/>
    <w:rsid w:val="00C821D6"/>
    <w:rsid w:val="00C8248C"/>
    <w:rsid w:val="00C83258"/>
    <w:rsid w:val="00C83B29"/>
    <w:rsid w:val="00C84A65"/>
    <w:rsid w:val="00C84E33"/>
    <w:rsid w:val="00C86D6F"/>
    <w:rsid w:val="00C905FC"/>
    <w:rsid w:val="00C90FB0"/>
    <w:rsid w:val="00C919C5"/>
    <w:rsid w:val="00C9227D"/>
    <w:rsid w:val="00C92D03"/>
    <w:rsid w:val="00C9319C"/>
    <w:rsid w:val="00C9435D"/>
    <w:rsid w:val="00C947CC"/>
    <w:rsid w:val="00C9486D"/>
    <w:rsid w:val="00C94DF2"/>
    <w:rsid w:val="00C95336"/>
    <w:rsid w:val="00C95FF1"/>
    <w:rsid w:val="00C96741"/>
    <w:rsid w:val="00CA2D1B"/>
    <w:rsid w:val="00CA375D"/>
    <w:rsid w:val="00CA3B2D"/>
    <w:rsid w:val="00CA46A9"/>
    <w:rsid w:val="00CA662A"/>
    <w:rsid w:val="00CA6DE0"/>
    <w:rsid w:val="00CA7AFD"/>
    <w:rsid w:val="00CA7C3C"/>
    <w:rsid w:val="00CA7C60"/>
    <w:rsid w:val="00CB0189"/>
    <w:rsid w:val="00CB08B0"/>
    <w:rsid w:val="00CB0BA2"/>
    <w:rsid w:val="00CB1A42"/>
    <w:rsid w:val="00CB1B0C"/>
    <w:rsid w:val="00CB1F2A"/>
    <w:rsid w:val="00CB21AA"/>
    <w:rsid w:val="00CB2C0B"/>
    <w:rsid w:val="00CB517D"/>
    <w:rsid w:val="00CB7C1F"/>
    <w:rsid w:val="00CC038D"/>
    <w:rsid w:val="00CC08DB"/>
    <w:rsid w:val="00CC1633"/>
    <w:rsid w:val="00CC24F2"/>
    <w:rsid w:val="00CC3161"/>
    <w:rsid w:val="00CC39FF"/>
    <w:rsid w:val="00CC3C2F"/>
    <w:rsid w:val="00CC49AE"/>
    <w:rsid w:val="00CC4AC8"/>
    <w:rsid w:val="00CC5233"/>
    <w:rsid w:val="00CC5DE6"/>
    <w:rsid w:val="00CC6E4E"/>
    <w:rsid w:val="00CC6FE8"/>
    <w:rsid w:val="00CC7202"/>
    <w:rsid w:val="00CD2808"/>
    <w:rsid w:val="00CD28BF"/>
    <w:rsid w:val="00CD3CE6"/>
    <w:rsid w:val="00CD4092"/>
    <w:rsid w:val="00CD4A20"/>
    <w:rsid w:val="00CD50A1"/>
    <w:rsid w:val="00CD519E"/>
    <w:rsid w:val="00CD6594"/>
    <w:rsid w:val="00CE0C4F"/>
    <w:rsid w:val="00CE30EA"/>
    <w:rsid w:val="00CE361A"/>
    <w:rsid w:val="00CE4F3C"/>
    <w:rsid w:val="00CE6C9B"/>
    <w:rsid w:val="00CF048A"/>
    <w:rsid w:val="00CF155A"/>
    <w:rsid w:val="00CF2947"/>
    <w:rsid w:val="00CF29A2"/>
    <w:rsid w:val="00CF3437"/>
    <w:rsid w:val="00CF56E6"/>
    <w:rsid w:val="00CF686F"/>
    <w:rsid w:val="00CF6E60"/>
    <w:rsid w:val="00CF7BCA"/>
    <w:rsid w:val="00D008FD"/>
    <w:rsid w:val="00D01A68"/>
    <w:rsid w:val="00D0285A"/>
    <w:rsid w:val="00D0321C"/>
    <w:rsid w:val="00D035EC"/>
    <w:rsid w:val="00D051BB"/>
    <w:rsid w:val="00D0630E"/>
    <w:rsid w:val="00D06AB1"/>
    <w:rsid w:val="00D072ED"/>
    <w:rsid w:val="00D07462"/>
    <w:rsid w:val="00D07640"/>
    <w:rsid w:val="00D07A16"/>
    <w:rsid w:val="00D1067E"/>
    <w:rsid w:val="00D10F50"/>
    <w:rsid w:val="00D11272"/>
    <w:rsid w:val="00D126F5"/>
    <w:rsid w:val="00D12E5B"/>
    <w:rsid w:val="00D1489E"/>
    <w:rsid w:val="00D20737"/>
    <w:rsid w:val="00D21E81"/>
    <w:rsid w:val="00D21FF4"/>
    <w:rsid w:val="00D223DE"/>
    <w:rsid w:val="00D25E37"/>
    <w:rsid w:val="00D2661A"/>
    <w:rsid w:val="00D27582"/>
    <w:rsid w:val="00D27EC4"/>
    <w:rsid w:val="00D31CD0"/>
    <w:rsid w:val="00D32719"/>
    <w:rsid w:val="00D33333"/>
    <w:rsid w:val="00D33457"/>
    <w:rsid w:val="00D352A2"/>
    <w:rsid w:val="00D36324"/>
    <w:rsid w:val="00D4162B"/>
    <w:rsid w:val="00D4514F"/>
    <w:rsid w:val="00D451E2"/>
    <w:rsid w:val="00D45730"/>
    <w:rsid w:val="00D45A5F"/>
    <w:rsid w:val="00D45E1A"/>
    <w:rsid w:val="00D45E89"/>
    <w:rsid w:val="00D45E8D"/>
    <w:rsid w:val="00D466AE"/>
    <w:rsid w:val="00D46CFE"/>
    <w:rsid w:val="00D4734F"/>
    <w:rsid w:val="00D51BF3"/>
    <w:rsid w:val="00D57513"/>
    <w:rsid w:val="00D62430"/>
    <w:rsid w:val="00D637FF"/>
    <w:rsid w:val="00D63C92"/>
    <w:rsid w:val="00D64CA8"/>
    <w:rsid w:val="00D664F3"/>
    <w:rsid w:val="00D66846"/>
    <w:rsid w:val="00D675B9"/>
    <w:rsid w:val="00D675FB"/>
    <w:rsid w:val="00D71F25"/>
    <w:rsid w:val="00D72A9C"/>
    <w:rsid w:val="00D73EAB"/>
    <w:rsid w:val="00D77031"/>
    <w:rsid w:val="00D81281"/>
    <w:rsid w:val="00D84941"/>
    <w:rsid w:val="00D84FA1"/>
    <w:rsid w:val="00D851F0"/>
    <w:rsid w:val="00D86CBD"/>
    <w:rsid w:val="00D86DB7"/>
    <w:rsid w:val="00D90131"/>
    <w:rsid w:val="00D90469"/>
    <w:rsid w:val="00D926D0"/>
    <w:rsid w:val="00D92B4D"/>
    <w:rsid w:val="00D93030"/>
    <w:rsid w:val="00D9465C"/>
    <w:rsid w:val="00D94C85"/>
    <w:rsid w:val="00D950E1"/>
    <w:rsid w:val="00D952A6"/>
    <w:rsid w:val="00D97F99"/>
    <w:rsid w:val="00DA0139"/>
    <w:rsid w:val="00DA07B9"/>
    <w:rsid w:val="00DA13D3"/>
    <w:rsid w:val="00DA1E08"/>
    <w:rsid w:val="00DA24F8"/>
    <w:rsid w:val="00DA28E8"/>
    <w:rsid w:val="00DA38D3"/>
    <w:rsid w:val="00DA3932"/>
    <w:rsid w:val="00DA3AFC"/>
    <w:rsid w:val="00DA64F8"/>
    <w:rsid w:val="00DA6C15"/>
    <w:rsid w:val="00DB0258"/>
    <w:rsid w:val="00DB38EE"/>
    <w:rsid w:val="00DB4607"/>
    <w:rsid w:val="00DB498B"/>
    <w:rsid w:val="00DB66CA"/>
    <w:rsid w:val="00DB6BCA"/>
    <w:rsid w:val="00DB70FE"/>
    <w:rsid w:val="00DB73F7"/>
    <w:rsid w:val="00DC0321"/>
    <w:rsid w:val="00DC2D12"/>
    <w:rsid w:val="00DC3067"/>
    <w:rsid w:val="00DC370B"/>
    <w:rsid w:val="00DC3B11"/>
    <w:rsid w:val="00DC5B90"/>
    <w:rsid w:val="00DD00FF"/>
    <w:rsid w:val="00DD0619"/>
    <w:rsid w:val="00DD07FB"/>
    <w:rsid w:val="00DD25C6"/>
    <w:rsid w:val="00DD4FE5"/>
    <w:rsid w:val="00DD54B0"/>
    <w:rsid w:val="00DD57EE"/>
    <w:rsid w:val="00DD68AB"/>
    <w:rsid w:val="00DD6BCC"/>
    <w:rsid w:val="00DE0A4B"/>
    <w:rsid w:val="00DE2410"/>
    <w:rsid w:val="00DE2939"/>
    <w:rsid w:val="00DE6E81"/>
    <w:rsid w:val="00DE703F"/>
    <w:rsid w:val="00DE7595"/>
    <w:rsid w:val="00DF03EA"/>
    <w:rsid w:val="00DF1961"/>
    <w:rsid w:val="00DF2242"/>
    <w:rsid w:val="00DF2A55"/>
    <w:rsid w:val="00DF2F9E"/>
    <w:rsid w:val="00DF44DE"/>
    <w:rsid w:val="00DF5133"/>
    <w:rsid w:val="00DF5F11"/>
    <w:rsid w:val="00E00EFC"/>
    <w:rsid w:val="00E01138"/>
    <w:rsid w:val="00E028F7"/>
    <w:rsid w:val="00E02DFB"/>
    <w:rsid w:val="00E030F9"/>
    <w:rsid w:val="00E0311A"/>
    <w:rsid w:val="00E03138"/>
    <w:rsid w:val="00E06404"/>
    <w:rsid w:val="00E111A8"/>
    <w:rsid w:val="00E11A85"/>
    <w:rsid w:val="00E12495"/>
    <w:rsid w:val="00E15CCD"/>
    <w:rsid w:val="00E16ED0"/>
    <w:rsid w:val="00E17417"/>
    <w:rsid w:val="00E1769B"/>
    <w:rsid w:val="00E202EF"/>
    <w:rsid w:val="00E208B6"/>
    <w:rsid w:val="00E210B5"/>
    <w:rsid w:val="00E23D99"/>
    <w:rsid w:val="00E2552F"/>
    <w:rsid w:val="00E26A7A"/>
    <w:rsid w:val="00E27C38"/>
    <w:rsid w:val="00E30045"/>
    <w:rsid w:val="00E3137A"/>
    <w:rsid w:val="00E32CCF"/>
    <w:rsid w:val="00E3408C"/>
    <w:rsid w:val="00E34A98"/>
    <w:rsid w:val="00E35D1E"/>
    <w:rsid w:val="00E361A8"/>
    <w:rsid w:val="00E364F9"/>
    <w:rsid w:val="00E365FA"/>
    <w:rsid w:val="00E36789"/>
    <w:rsid w:val="00E4058E"/>
    <w:rsid w:val="00E4268A"/>
    <w:rsid w:val="00E42A09"/>
    <w:rsid w:val="00E44A83"/>
    <w:rsid w:val="00E454EB"/>
    <w:rsid w:val="00E502C1"/>
    <w:rsid w:val="00E502DD"/>
    <w:rsid w:val="00E50D3A"/>
    <w:rsid w:val="00E51387"/>
    <w:rsid w:val="00E51AB2"/>
    <w:rsid w:val="00E51E68"/>
    <w:rsid w:val="00E52A13"/>
    <w:rsid w:val="00E52EFD"/>
    <w:rsid w:val="00E53016"/>
    <w:rsid w:val="00E5408A"/>
    <w:rsid w:val="00E56800"/>
    <w:rsid w:val="00E569F8"/>
    <w:rsid w:val="00E60A0E"/>
    <w:rsid w:val="00E60C63"/>
    <w:rsid w:val="00E62F8C"/>
    <w:rsid w:val="00E62FF9"/>
    <w:rsid w:val="00E63437"/>
    <w:rsid w:val="00E635D6"/>
    <w:rsid w:val="00E639BC"/>
    <w:rsid w:val="00E63B74"/>
    <w:rsid w:val="00E65AE3"/>
    <w:rsid w:val="00E6638E"/>
    <w:rsid w:val="00E664CC"/>
    <w:rsid w:val="00E70388"/>
    <w:rsid w:val="00E70F92"/>
    <w:rsid w:val="00E74C54"/>
    <w:rsid w:val="00E76879"/>
    <w:rsid w:val="00E77A03"/>
    <w:rsid w:val="00E822E8"/>
    <w:rsid w:val="00E82554"/>
    <w:rsid w:val="00E82606"/>
    <w:rsid w:val="00E83ED3"/>
    <w:rsid w:val="00E84316"/>
    <w:rsid w:val="00E846C8"/>
    <w:rsid w:val="00E84957"/>
    <w:rsid w:val="00E84A55"/>
    <w:rsid w:val="00E84B61"/>
    <w:rsid w:val="00E8579B"/>
    <w:rsid w:val="00E85BFF"/>
    <w:rsid w:val="00E85E16"/>
    <w:rsid w:val="00E8703E"/>
    <w:rsid w:val="00E90391"/>
    <w:rsid w:val="00E906C2"/>
    <w:rsid w:val="00E91983"/>
    <w:rsid w:val="00E9311F"/>
    <w:rsid w:val="00E934D1"/>
    <w:rsid w:val="00E94AF0"/>
    <w:rsid w:val="00E95348"/>
    <w:rsid w:val="00E95D13"/>
    <w:rsid w:val="00E95DD3"/>
    <w:rsid w:val="00E969D5"/>
    <w:rsid w:val="00EA3856"/>
    <w:rsid w:val="00EA44B5"/>
    <w:rsid w:val="00EA58D1"/>
    <w:rsid w:val="00EA61BC"/>
    <w:rsid w:val="00EA681A"/>
    <w:rsid w:val="00EA6D2D"/>
    <w:rsid w:val="00EA735B"/>
    <w:rsid w:val="00EB0B93"/>
    <w:rsid w:val="00EB17DE"/>
    <w:rsid w:val="00EB1E69"/>
    <w:rsid w:val="00EB2086"/>
    <w:rsid w:val="00EB5649"/>
    <w:rsid w:val="00EB5EDF"/>
    <w:rsid w:val="00EB60FE"/>
    <w:rsid w:val="00EB652C"/>
    <w:rsid w:val="00EB74DB"/>
    <w:rsid w:val="00EC172F"/>
    <w:rsid w:val="00EC1885"/>
    <w:rsid w:val="00EC3506"/>
    <w:rsid w:val="00EC5359"/>
    <w:rsid w:val="00EC562A"/>
    <w:rsid w:val="00ED067A"/>
    <w:rsid w:val="00ED1990"/>
    <w:rsid w:val="00ED2B50"/>
    <w:rsid w:val="00ED50E5"/>
    <w:rsid w:val="00EE0350"/>
    <w:rsid w:val="00EE0719"/>
    <w:rsid w:val="00EE0E80"/>
    <w:rsid w:val="00EE379E"/>
    <w:rsid w:val="00EE3ED5"/>
    <w:rsid w:val="00EE4C2C"/>
    <w:rsid w:val="00EE54A6"/>
    <w:rsid w:val="00EE613F"/>
    <w:rsid w:val="00EE6A7B"/>
    <w:rsid w:val="00EE6BE4"/>
    <w:rsid w:val="00EE7295"/>
    <w:rsid w:val="00EE7869"/>
    <w:rsid w:val="00EF054A"/>
    <w:rsid w:val="00EF14DA"/>
    <w:rsid w:val="00EF2941"/>
    <w:rsid w:val="00EF306E"/>
    <w:rsid w:val="00EF3235"/>
    <w:rsid w:val="00EF608C"/>
    <w:rsid w:val="00EF60F1"/>
    <w:rsid w:val="00EF6B1E"/>
    <w:rsid w:val="00EF7E72"/>
    <w:rsid w:val="00F00797"/>
    <w:rsid w:val="00F023EF"/>
    <w:rsid w:val="00F06D37"/>
    <w:rsid w:val="00F0792E"/>
    <w:rsid w:val="00F07B9D"/>
    <w:rsid w:val="00F10670"/>
    <w:rsid w:val="00F11586"/>
    <w:rsid w:val="00F1183B"/>
    <w:rsid w:val="00F11C9F"/>
    <w:rsid w:val="00F12263"/>
    <w:rsid w:val="00F122F0"/>
    <w:rsid w:val="00F12FB5"/>
    <w:rsid w:val="00F1409D"/>
    <w:rsid w:val="00F14214"/>
    <w:rsid w:val="00F144E2"/>
    <w:rsid w:val="00F14BAC"/>
    <w:rsid w:val="00F157A9"/>
    <w:rsid w:val="00F17480"/>
    <w:rsid w:val="00F2232C"/>
    <w:rsid w:val="00F2269A"/>
    <w:rsid w:val="00F243BF"/>
    <w:rsid w:val="00F243EF"/>
    <w:rsid w:val="00F25BB6"/>
    <w:rsid w:val="00F26B7E"/>
    <w:rsid w:val="00F27098"/>
    <w:rsid w:val="00F27A3B"/>
    <w:rsid w:val="00F30A25"/>
    <w:rsid w:val="00F30D96"/>
    <w:rsid w:val="00F31398"/>
    <w:rsid w:val="00F32B26"/>
    <w:rsid w:val="00F33817"/>
    <w:rsid w:val="00F33E2A"/>
    <w:rsid w:val="00F350B8"/>
    <w:rsid w:val="00F37222"/>
    <w:rsid w:val="00F420D5"/>
    <w:rsid w:val="00F42A82"/>
    <w:rsid w:val="00F4382D"/>
    <w:rsid w:val="00F44820"/>
    <w:rsid w:val="00F451EA"/>
    <w:rsid w:val="00F45447"/>
    <w:rsid w:val="00F456C6"/>
    <w:rsid w:val="00F4577B"/>
    <w:rsid w:val="00F4597E"/>
    <w:rsid w:val="00F46496"/>
    <w:rsid w:val="00F474D0"/>
    <w:rsid w:val="00F50179"/>
    <w:rsid w:val="00F515EE"/>
    <w:rsid w:val="00F54907"/>
    <w:rsid w:val="00F56511"/>
    <w:rsid w:val="00F56B60"/>
    <w:rsid w:val="00F57C9B"/>
    <w:rsid w:val="00F60853"/>
    <w:rsid w:val="00F6121B"/>
    <w:rsid w:val="00F6194E"/>
    <w:rsid w:val="00F623AC"/>
    <w:rsid w:val="00F6412A"/>
    <w:rsid w:val="00F65893"/>
    <w:rsid w:val="00F66A4A"/>
    <w:rsid w:val="00F6722A"/>
    <w:rsid w:val="00F6791D"/>
    <w:rsid w:val="00F71E22"/>
    <w:rsid w:val="00F71E7F"/>
    <w:rsid w:val="00F72142"/>
    <w:rsid w:val="00F72AE7"/>
    <w:rsid w:val="00F73FDC"/>
    <w:rsid w:val="00F7430D"/>
    <w:rsid w:val="00F76416"/>
    <w:rsid w:val="00F80403"/>
    <w:rsid w:val="00F81141"/>
    <w:rsid w:val="00F813C7"/>
    <w:rsid w:val="00F81D94"/>
    <w:rsid w:val="00F81F77"/>
    <w:rsid w:val="00F82E9A"/>
    <w:rsid w:val="00F833BA"/>
    <w:rsid w:val="00F84FD0"/>
    <w:rsid w:val="00F859A8"/>
    <w:rsid w:val="00F86D87"/>
    <w:rsid w:val="00F903CC"/>
    <w:rsid w:val="00F9108B"/>
    <w:rsid w:val="00F91349"/>
    <w:rsid w:val="00F92AAC"/>
    <w:rsid w:val="00F93A8A"/>
    <w:rsid w:val="00F95248"/>
    <w:rsid w:val="00F956A9"/>
    <w:rsid w:val="00F963ED"/>
    <w:rsid w:val="00F966CF"/>
    <w:rsid w:val="00F96B8A"/>
    <w:rsid w:val="00F96CAE"/>
    <w:rsid w:val="00F97939"/>
    <w:rsid w:val="00F97C99"/>
    <w:rsid w:val="00FA43F2"/>
    <w:rsid w:val="00FA4DAC"/>
    <w:rsid w:val="00FA662D"/>
    <w:rsid w:val="00FA73B1"/>
    <w:rsid w:val="00FB04A4"/>
    <w:rsid w:val="00FB0CB9"/>
    <w:rsid w:val="00FB2149"/>
    <w:rsid w:val="00FB22FD"/>
    <w:rsid w:val="00FB231D"/>
    <w:rsid w:val="00FB45F1"/>
    <w:rsid w:val="00FB4A72"/>
    <w:rsid w:val="00FB54E8"/>
    <w:rsid w:val="00FB7054"/>
    <w:rsid w:val="00FB728C"/>
    <w:rsid w:val="00FB7F1A"/>
    <w:rsid w:val="00FC17B7"/>
    <w:rsid w:val="00FC246D"/>
    <w:rsid w:val="00FC2CB7"/>
    <w:rsid w:val="00FC4090"/>
    <w:rsid w:val="00FC453F"/>
    <w:rsid w:val="00FC55B4"/>
    <w:rsid w:val="00FC5900"/>
    <w:rsid w:val="00FC5B0D"/>
    <w:rsid w:val="00FC5C1B"/>
    <w:rsid w:val="00FC703E"/>
    <w:rsid w:val="00FD00E6"/>
    <w:rsid w:val="00FD09A1"/>
    <w:rsid w:val="00FD2A7C"/>
    <w:rsid w:val="00FD59EB"/>
    <w:rsid w:val="00FD5D2D"/>
    <w:rsid w:val="00FD7299"/>
    <w:rsid w:val="00FE14E8"/>
    <w:rsid w:val="00FE1FBE"/>
    <w:rsid w:val="00FE290F"/>
    <w:rsid w:val="00FE386F"/>
    <w:rsid w:val="00FE3901"/>
    <w:rsid w:val="00FE39D3"/>
    <w:rsid w:val="00FE4BCE"/>
    <w:rsid w:val="00FE52B4"/>
    <w:rsid w:val="00FE54AE"/>
    <w:rsid w:val="00FE576A"/>
    <w:rsid w:val="00FE7E79"/>
    <w:rsid w:val="00FF28CC"/>
    <w:rsid w:val="00FF304F"/>
    <w:rsid w:val="00FF3E7D"/>
    <w:rsid w:val="00FF5B99"/>
    <w:rsid w:val="00FF730C"/>
    <w:rsid w:val="00FF73F4"/>
    <w:rsid w:val="00FF7CE4"/>
    <w:rsid w:val="00FF7E39"/>
    <w:rsid w:val="02482FD7"/>
    <w:rsid w:val="0C6001B9"/>
    <w:rsid w:val="0EF91C3A"/>
    <w:rsid w:val="0F2A41FA"/>
    <w:rsid w:val="108E5E6B"/>
    <w:rsid w:val="135565A2"/>
    <w:rsid w:val="21560988"/>
    <w:rsid w:val="392653B7"/>
    <w:rsid w:val="3C066AE5"/>
    <w:rsid w:val="3D087769"/>
    <w:rsid w:val="410034FE"/>
    <w:rsid w:val="44FA0699"/>
    <w:rsid w:val="48892C55"/>
    <w:rsid w:val="50660027"/>
    <w:rsid w:val="59D31CC1"/>
    <w:rsid w:val="6949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BA8915"/>
  <w15:docId w15:val="{7B6CEE10-2B7A-4634-A2BE-1E930614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qFormat/>
    <w:rPr>
      <w:b/>
      <w:bCs/>
    </w:rPr>
  </w:style>
  <w:style w:type="table" w:styleId="affffc">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unhideWhenUsed/>
    <w:qFormat/>
    <w:rPr>
      <w:sz w:val="21"/>
      <w:szCs w:val="21"/>
    </w:rPr>
  </w:style>
  <w:style w:type="character" w:styleId="afffff2">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3">
    <w:name w:val="页眉 字符"/>
    <w:link w:val="affff2"/>
    <w:uiPriority w:val="99"/>
    <w:rPr>
      <w:rFonts w:ascii="Times New Roman" w:eastAsia="宋体" w:hAnsi="Times New Roman" w:cs="Times New Roman"/>
      <w:sz w:val="18"/>
      <w:szCs w:val="18"/>
    </w:rPr>
  </w:style>
  <w:style w:type="character" w:customStyle="1" w:styleId="affff1">
    <w:name w:val="页脚 字符"/>
    <w:link w:val="affff0"/>
    <w:uiPriority w:val="99"/>
    <w:rPr>
      <w:rFonts w:ascii="宋体" w:eastAsia="宋体" w:hAnsi="Times New Roman" w:cs="Times New Roman"/>
      <w:sz w:val="18"/>
      <w:szCs w:val="18"/>
    </w:rPr>
  </w:style>
  <w:style w:type="character" w:customStyle="1" w:styleId="affff">
    <w:name w:val="批注框文本 字符"/>
    <w:link w:val="afffe"/>
    <w:uiPriority w:val="99"/>
    <w:semiHidden/>
    <w:rPr>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rPr>
      <w:i/>
      <w:iCs/>
      <w:color w:val="000000"/>
    </w:rPr>
  </w:style>
  <w:style w:type="character" w:customStyle="1" w:styleId="affff9">
    <w:name w:val="标题 字符"/>
    <w:link w:val="affff8"/>
    <w:rPr>
      <w:rFonts w:ascii="Arial" w:eastAsia="宋体" w:hAnsi="Arial" w:cs="Arial"/>
      <w:b/>
      <w:bCs/>
      <w:sz w:val="32"/>
      <w:szCs w:val="32"/>
    </w:rPr>
  </w:style>
  <w:style w:type="paragraph" w:customStyle="1" w:styleId="afffff5">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pPr>
      <w:ind w:left="198"/>
    </w:pPr>
    <w:rPr>
      <w:rFonts w:ascii="宋体" w:hAnsi="Times New Roman"/>
      <w:sz w:val="18"/>
    </w:rPr>
  </w:style>
  <w:style w:type="paragraph" w:customStyle="1" w:styleId="afffff8">
    <w:name w:val="标准文件_页脚奇数页"/>
    <w:pPr>
      <w:ind w:right="227"/>
      <w:jc w:val="right"/>
    </w:pPr>
    <w:rPr>
      <w:rFonts w:ascii="宋体" w:hAnsi="Times New Roman"/>
      <w:sz w:val="18"/>
    </w:rPr>
  </w:style>
  <w:style w:type="paragraph" w:customStyle="1" w:styleId="afffff9">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a">
    <w:name w:val="标准文件_标准正文"/>
    <w:basedOn w:val="afff5"/>
    <w:next w:val="afffffb"/>
    <w:pPr>
      <w:snapToGrid w:val="0"/>
      <w:ind w:firstLineChars="200" w:firstLine="200"/>
    </w:pPr>
    <w:rPr>
      <w:kern w:val="0"/>
    </w:rPr>
  </w:style>
  <w:style w:type="paragraph" w:customStyle="1" w:styleId="afffffb">
    <w:name w:val="标准文件_段"/>
    <w:link w:val="Char"/>
    <w:pPr>
      <w:autoSpaceDE w:val="0"/>
      <w:autoSpaceDN w:val="0"/>
      <w:ind w:firstLineChars="200" w:firstLine="200"/>
      <w:jc w:val="both"/>
    </w:pPr>
    <w:rPr>
      <w:rFonts w:ascii="宋体" w:hAnsi="Times New Roman"/>
      <w:sz w:val="21"/>
    </w:rPr>
  </w:style>
  <w:style w:type="paragraph" w:customStyle="1" w:styleId="afffffc">
    <w:name w:val="标准文件_版本"/>
    <w:basedOn w:val="afffffa"/>
    <w:pPr>
      <w:adjustRightInd/>
      <w:snapToGrid/>
      <w:ind w:firstLineChars="0" w:firstLine="0"/>
    </w:pPr>
    <w:rPr>
      <w:rFonts w:ascii="宋体" w:hAnsi="宋体"/>
      <w:kern w:val="2"/>
    </w:rPr>
  </w:style>
  <w:style w:type="paragraph" w:customStyle="1" w:styleId="afffffd">
    <w:name w:val="标准文件_标准部门"/>
    <w:basedOn w:val="afff5"/>
    <w:pPr>
      <w:jc w:val="center"/>
    </w:pPr>
    <w:rPr>
      <w:rFonts w:ascii="黑体" w:eastAsia="黑体"/>
      <w:kern w:val="0"/>
      <w:sz w:val="44"/>
    </w:rPr>
  </w:style>
  <w:style w:type="paragraph" w:customStyle="1" w:styleId="afffffe">
    <w:name w:val="标准文件_标准代替"/>
    <w:basedOn w:val="afff5"/>
    <w:next w:val="afff5"/>
    <w:pPr>
      <w:spacing w:line="310" w:lineRule="exact"/>
      <w:jc w:val="right"/>
    </w:pPr>
    <w:rPr>
      <w:rFonts w:ascii="宋体" w:hAnsi="宋体"/>
      <w:kern w:val="0"/>
    </w:rPr>
  </w:style>
  <w:style w:type="paragraph" w:customStyle="1" w:styleId="affffff">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pPr>
      <w:jc w:val="left"/>
    </w:pPr>
  </w:style>
  <w:style w:type="paragraph" w:customStyle="1" w:styleId="affffff2">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b"/>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rPr>
      <w:rFonts w:ascii="黑体" w:eastAsia="黑体"/>
      <w:spacing w:val="0"/>
      <w:w w:val="100"/>
      <w:position w:val="3"/>
      <w:sz w:val="28"/>
    </w:rPr>
  </w:style>
  <w:style w:type="paragraph" w:customStyle="1" w:styleId="ad">
    <w:name w:val="标准文件_方框数字列项"/>
    <w:basedOn w:val="afffffb"/>
    <w:pPr>
      <w:numPr>
        <w:numId w:val="3"/>
      </w:numPr>
      <w:ind w:firstLineChars="0"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qFormat/>
    <w:rPr>
      <w:rFonts w:eastAsia="黑体"/>
      <w:sz w:val="32"/>
    </w:rPr>
  </w:style>
  <w:style w:type="paragraph" w:customStyle="1" w:styleId="affffffa">
    <w:name w:val="标准文件_封面实施日期"/>
    <w:basedOn w:val="afff5"/>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b"/>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b"/>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b"/>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b"/>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b"/>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
    <w:name w:val="标准文件_目次、标准名称标题"/>
    <w:basedOn w:val="a6"/>
    <w:next w:val="afffffb"/>
    <w:qFormat/>
    <w:pPr>
      <w:spacing w:line="460" w:lineRule="exact"/>
    </w:pPr>
  </w:style>
  <w:style w:type="paragraph" w:customStyle="1" w:styleId="afffffff0">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b"/>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b"/>
    <w:qFormat/>
    <w:pPr>
      <w:numPr>
        <w:ilvl w:val="2"/>
      </w:numPr>
      <w:spacing w:beforeLines="50" w:before="50" w:afterLines="50" w:after="50"/>
      <w:ind w:left="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b"/>
    <w:qFormat/>
    <w:pPr>
      <w:numPr>
        <w:numId w:val="18"/>
      </w:numPr>
      <w:jc w:val="center"/>
    </w:pPr>
    <w:rPr>
      <w:rFonts w:ascii="黑体" w:eastAsia="黑体" w:hAnsi="Times New Roman"/>
      <w:sz w:val="21"/>
    </w:rPr>
  </w:style>
  <w:style w:type="paragraph" w:customStyle="1" w:styleId="afb">
    <w:name w:val="标准文件_正文英文图标题"/>
    <w:next w:val="afffffb"/>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qFormat/>
    <w:pPr>
      <w:spacing w:before="180" w:line="180" w:lineRule="exact"/>
      <w:jc w:val="center"/>
    </w:pPr>
    <w:rPr>
      <w:rFonts w:ascii="宋体" w:hAnsi="Times New Roman"/>
      <w:sz w:val="21"/>
    </w:rPr>
  </w:style>
  <w:style w:type="paragraph" w:customStyle="1" w:styleId="afffffffd">
    <w:name w:val="封面标准文稿类别"/>
    <w:qFormat/>
    <w:pPr>
      <w:spacing w:before="440" w:line="400" w:lineRule="exact"/>
      <w:jc w:val="center"/>
    </w:pPr>
    <w:rPr>
      <w:rFonts w:ascii="宋体" w:hAnsi="Times New Roman"/>
      <w:sz w:val="24"/>
    </w:rPr>
  </w:style>
  <w:style w:type="paragraph" w:customStyle="1" w:styleId="afffffffe">
    <w:name w:val="封面标准英文名称"/>
    <w:qFormat/>
    <w:pPr>
      <w:widowControl w:val="0"/>
      <w:spacing w:line="360" w:lineRule="exact"/>
      <w:jc w:val="center"/>
    </w:pPr>
    <w:rPr>
      <w:rFonts w:ascii="Times New Roman" w:hAnsi="Times New Roman"/>
      <w:sz w:val="28"/>
    </w:rPr>
  </w:style>
  <w:style w:type="paragraph" w:customStyle="1" w:styleId="affffffff">
    <w:name w:val="封面一致性程度标识"/>
    <w:qFormat/>
    <w:pPr>
      <w:spacing w:before="440" w:line="440" w:lineRule="exact"/>
      <w:jc w:val="center"/>
    </w:pPr>
    <w:rPr>
      <w:rFonts w:ascii="Times New Roman" w:hAnsi="Times New Roman"/>
      <w:sz w:val="28"/>
    </w:rPr>
  </w:style>
  <w:style w:type="paragraph" w:customStyle="1" w:styleId="affffffff0">
    <w:name w:val="封面正文"/>
    <w:qFormat/>
    <w:pPr>
      <w:jc w:val="both"/>
    </w:pPr>
    <w:rPr>
      <w:rFonts w:ascii="Times New Roman" w:hAnsi="Times New Roman"/>
    </w:rPr>
  </w:style>
  <w:style w:type="paragraph" w:customStyle="1" w:styleId="affffffff1">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before="0" w:afterLines="0" w:after="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qFormat/>
    <w:pPr>
      <w:spacing w:beforeLines="0" w:before="0" w:afterLines="0" w:after="0"/>
      <w:outlineLvl w:val="9"/>
    </w:pPr>
    <w:rPr>
      <w:rFonts w:ascii="宋体" w:eastAsia="宋体"/>
    </w:rPr>
  </w:style>
  <w:style w:type="paragraph" w:customStyle="1" w:styleId="afffffffff7">
    <w:name w:val="标准文件_二级无标题"/>
    <w:basedOn w:val="affe"/>
    <w:qFormat/>
    <w:pPr>
      <w:spacing w:beforeLines="0" w:before="0" w:afterLines="0" w:after="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0"/>
    <w:qFormat/>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6"/>
    <w:uiPriority w:val="99"/>
    <w:semiHidden/>
    <w:qFormat/>
    <w:rPr>
      <w:color w:val="808080"/>
    </w:rPr>
  </w:style>
  <w:style w:type="paragraph" w:customStyle="1" w:styleId="2">
    <w:name w:val="标准文件_二级项2"/>
    <w:basedOn w:val="afffffb"/>
    <w:qFormat/>
    <w:pPr>
      <w:numPr>
        <w:ilvl w:val="1"/>
        <w:numId w:val="21"/>
      </w:numPr>
      <w:ind w:left="1271" w:firstLineChars="0" w:hanging="420"/>
    </w:pPr>
  </w:style>
  <w:style w:type="paragraph" w:customStyle="1" w:styleId="21">
    <w:name w:val="标准文件_三级项2"/>
    <w:basedOn w:val="afffffb"/>
    <w:qFormat/>
    <w:pPr>
      <w:numPr>
        <w:numId w:val="30"/>
      </w:numPr>
      <w:spacing w:line="300" w:lineRule="exact"/>
      <w:ind w:left="1276" w:firstLineChars="0" w:hanging="425"/>
    </w:pPr>
    <w:rPr>
      <w:rFonts w:ascii="Times New Roman"/>
    </w:rPr>
  </w:style>
  <w:style w:type="paragraph" w:customStyle="1" w:styleId="20">
    <w:name w:val="标准文件_一级项2"/>
    <w:basedOn w:val="afffffb"/>
    <w:qFormat/>
    <w:pPr>
      <w:numPr>
        <w:numId w:val="31"/>
      </w:numPr>
      <w:spacing w:line="300" w:lineRule="exact"/>
      <w:ind w:left="1271" w:firstLineChars="0" w:hanging="42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next w:val="afffffb"/>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
    <w:name w:val="发布"/>
    <w:basedOn w:val="afff6"/>
    <w:qFormat/>
    <w:rPr>
      <w:rFonts w:ascii="黑体" w:eastAsia="黑体"/>
      <w:spacing w:val="85"/>
      <w:w w:val="100"/>
      <w:position w:val="3"/>
      <w:sz w:val="28"/>
      <w:szCs w:val="28"/>
    </w:rPr>
  </w:style>
  <w:style w:type="paragraph" w:customStyle="1" w:styleId="12">
    <w:name w:val="正文1"/>
    <w:qFormat/>
    <w:pPr>
      <w:jc w:val="both"/>
    </w:pPr>
    <w:rPr>
      <w:rFonts w:ascii="等线" w:hAnsi="等线" w:cs="宋体"/>
      <w:kern w:val="2"/>
      <w:sz w:val="21"/>
      <w:szCs w:val="21"/>
    </w:rPr>
  </w:style>
  <w:style w:type="character" w:customStyle="1" w:styleId="afffb">
    <w:name w:val="批注文字 字符"/>
    <w:basedOn w:val="afff6"/>
    <w:link w:val="afffa"/>
    <w:uiPriority w:val="99"/>
    <w:qFormat/>
    <w:rPr>
      <w:kern w:val="2"/>
      <w:sz w:val="21"/>
      <w:szCs w:val="21"/>
    </w:rPr>
  </w:style>
  <w:style w:type="character" w:customStyle="1" w:styleId="affffb">
    <w:name w:val="批注主题 字符"/>
    <w:basedOn w:val="afffb"/>
    <w:link w:val="affffa"/>
    <w:uiPriority w:val="99"/>
    <w:semiHidden/>
    <w:qFormat/>
    <w:rPr>
      <w:b/>
      <w:bCs/>
      <w:kern w:val="2"/>
      <w:sz w:val="21"/>
      <w:szCs w:val="21"/>
    </w:rPr>
  </w:style>
  <w:style w:type="paragraph" w:customStyle="1" w:styleId="affffffffffff0">
    <w:name w:val="段"/>
    <w:link w:val="Char0"/>
    <w:qFormat/>
    <w:pPr>
      <w:tabs>
        <w:tab w:val="center" w:pos="4201"/>
        <w:tab w:val="right" w:leader="dot" w:pos="9298"/>
      </w:tabs>
      <w:autoSpaceDE w:val="0"/>
      <w:autoSpaceDN w:val="0"/>
      <w:spacing w:beforeLines="50" w:before="50" w:afterLines="50" w:after="50"/>
      <w:ind w:firstLineChars="200" w:firstLine="420"/>
      <w:jc w:val="both"/>
    </w:pPr>
    <w:rPr>
      <w:rFonts w:ascii="宋体" w:hAnsi="Times New Roman"/>
      <w:sz w:val="21"/>
    </w:rPr>
  </w:style>
  <w:style w:type="character" w:customStyle="1" w:styleId="Char0">
    <w:name w:val="段 Char"/>
    <w:link w:val="affffffffffff0"/>
    <w:qFormat/>
    <w:rPr>
      <w:rFonts w:ascii="宋体" w:hAnsi="Times New Roman"/>
      <w:sz w:val="21"/>
    </w:rPr>
  </w:style>
  <w:style w:type="paragraph" w:customStyle="1" w:styleId="affffffffffff1">
    <w:name w:val="数字编号列项（二级）"/>
    <w:qFormat/>
    <w:pPr>
      <w:tabs>
        <w:tab w:val="left" w:pos="1260"/>
      </w:tabs>
      <w:spacing w:beforeLines="50" w:before="50" w:afterLines="50" w:after="50"/>
      <w:ind w:left="1259" w:hanging="419"/>
      <w:jc w:val="both"/>
    </w:pPr>
    <w:rPr>
      <w:rFonts w:ascii="宋体" w:hAnsi="Times New Roman"/>
      <w:sz w:val="21"/>
    </w:rPr>
  </w:style>
  <w:style w:type="paragraph" w:customStyle="1" w:styleId="affffffffffff2">
    <w:name w:val="字母编号列项（一级）"/>
    <w:qFormat/>
    <w:pPr>
      <w:tabs>
        <w:tab w:val="left" w:pos="840"/>
      </w:tabs>
      <w:spacing w:beforeLines="50" w:before="50" w:afterLines="50" w:after="50"/>
      <w:ind w:left="839" w:hanging="419"/>
      <w:jc w:val="both"/>
    </w:pPr>
    <w:rPr>
      <w:rFonts w:ascii="宋体" w:hAnsi="Times New Roman"/>
      <w:sz w:val="21"/>
    </w:rPr>
  </w:style>
  <w:style w:type="paragraph" w:customStyle="1" w:styleId="affffffffffff3">
    <w:name w:val="编号列项（三级）"/>
    <w:qFormat/>
    <w:pPr>
      <w:tabs>
        <w:tab w:val="left" w:pos="0"/>
      </w:tabs>
      <w:spacing w:beforeLines="50" w:before="50" w:afterLines="50" w:after="50"/>
      <w:ind w:left="1679" w:hanging="420"/>
    </w:pPr>
    <w:rPr>
      <w:rFonts w:ascii="宋体" w:hAnsi="Times New Roman"/>
      <w:sz w:val="21"/>
    </w:rPr>
  </w:style>
  <w:style w:type="paragraph" w:customStyle="1" w:styleId="affffffffffff4">
    <w:name w:val="附录标题"/>
    <w:basedOn w:val="affffffffffff0"/>
    <w:next w:val="affffffffffff0"/>
    <w:qFormat/>
    <w:pPr>
      <w:ind w:firstLineChars="0" w:firstLine="0"/>
      <w:jc w:val="center"/>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2911">
      <w:bodyDiv w:val="1"/>
      <w:marLeft w:val="0"/>
      <w:marRight w:val="0"/>
      <w:marTop w:val="0"/>
      <w:marBottom w:val="0"/>
      <w:divBdr>
        <w:top w:val="none" w:sz="0" w:space="0" w:color="auto"/>
        <w:left w:val="none" w:sz="0" w:space="0" w:color="auto"/>
        <w:bottom w:val="none" w:sz="0" w:space="0" w:color="auto"/>
        <w:right w:val="none" w:sz="0" w:space="0" w:color="auto"/>
      </w:divBdr>
      <w:divsChild>
        <w:div w:id="1829320868">
          <w:marLeft w:val="0"/>
          <w:marRight w:val="0"/>
          <w:marTop w:val="0"/>
          <w:marBottom w:val="0"/>
          <w:divBdr>
            <w:top w:val="none" w:sz="0" w:space="0" w:color="auto"/>
            <w:left w:val="none" w:sz="0" w:space="0" w:color="auto"/>
            <w:bottom w:val="none" w:sz="0" w:space="0" w:color="auto"/>
            <w:right w:val="none" w:sz="0" w:space="0" w:color="auto"/>
          </w:divBdr>
        </w:div>
        <w:div w:id="361901195">
          <w:marLeft w:val="0"/>
          <w:marRight w:val="0"/>
          <w:marTop w:val="0"/>
          <w:marBottom w:val="0"/>
          <w:divBdr>
            <w:top w:val="none" w:sz="0" w:space="0" w:color="auto"/>
            <w:left w:val="none" w:sz="0" w:space="0" w:color="auto"/>
            <w:bottom w:val="none" w:sz="0" w:space="0" w:color="auto"/>
            <w:right w:val="none" w:sz="0" w:space="0" w:color="auto"/>
          </w:divBdr>
        </w:div>
      </w:divsChild>
    </w:div>
    <w:div w:id="199629607">
      <w:bodyDiv w:val="1"/>
      <w:marLeft w:val="0"/>
      <w:marRight w:val="0"/>
      <w:marTop w:val="0"/>
      <w:marBottom w:val="0"/>
      <w:divBdr>
        <w:top w:val="none" w:sz="0" w:space="0" w:color="auto"/>
        <w:left w:val="none" w:sz="0" w:space="0" w:color="auto"/>
        <w:bottom w:val="none" w:sz="0" w:space="0" w:color="auto"/>
        <w:right w:val="none" w:sz="0" w:space="0" w:color="auto"/>
      </w:divBdr>
    </w:div>
    <w:div w:id="352995172">
      <w:bodyDiv w:val="1"/>
      <w:marLeft w:val="0"/>
      <w:marRight w:val="0"/>
      <w:marTop w:val="0"/>
      <w:marBottom w:val="0"/>
      <w:divBdr>
        <w:top w:val="none" w:sz="0" w:space="0" w:color="auto"/>
        <w:left w:val="none" w:sz="0" w:space="0" w:color="auto"/>
        <w:bottom w:val="none" w:sz="0" w:space="0" w:color="auto"/>
        <w:right w:val="none" w:sz="0" w:space="0" w:color="auto"/>
      </w:divBdr>
    </w:div>
    <w:div w:id="567955216">
      <w:bodyDiv w:val="1"/>
      <w:marLeft w:val="0"/>
      <w:marRight w:val="0"/>
      <w:marTop w:val="0"/>
      <w:marBottom w:val="0"/>
      <w:divBdr>
        <w:top w:val="none" w:sz="0" w:space="0" w:color="auto"/>
        <w:left w:val="none" w:sz="0" w:space="0" w:color="auto"/>
        <w:bottom w:val="none" w:sz="0" w:space="0" w:color="auto"/>
        <w:right w:val="none" w:sz="0" w:space="0" w:color="auto"/>
      </w:divBdr>
    </w:div>
    <w:div w:id="631788912">
      <w:bodyDiv w:val="1"/>
      <w:marLeft w:val="0"/>
      <w:marRight w:val="0"/>
      <w:marTop w:val="0"/>
      <w:marBottom w:val="0"/>
      <w:divBdr>
        <w:top w:val="none" w:sz="0" w:space="0" w:color="auto"/>
        <w:left w:val="none" w:sz="0" w:space="0" w:color="auto"/>
        <w:bottom w:val="none" w:sz="0" w:space="0" w:color="auto"/>
        <w:right w:val="none" w:sz="0" w:space="0" w:color="auto"/>
      </w:divBdr>
    </w:div>
    <w:div w:id="718281390">
      <w:bodyDiv w:val="1"/>
      <w:marLeft w:val="0"/>
      <w:marRight w:val="0"/>
      <w:marTop w:val="0"/>
      <w:marBottom w:val="0"/>
      <w:divBdr>
        <w:top w:val="none" w:sz="0" w:space="0" w:color="auto"/>
        <w:left w:val="none" w:sz="0" w:space="0" w:color="auto"/>
        <w:bottom w:val="none" w:sz="0" w:space="0" w:color="auto"/>
        <w:right w:val="none" w:sz="0" w:space="0" w:color="auto"/>
      </w:divBdr>
    </w:div>
    <w:div w:id="796722713">
      <w:bodyDiv w:val="1"/>
      <w:marLeft w:val="0"/>
      <w:marRight w:val="0"/>
      <w:marTop w:val="0"/>
      <w:marBottom w:val="0"/>
      <w:divBdr>
        <w:top w:val="none" w:sz="0" w:space="0" w:color="auto"/>
        <w:left w:val="none" w:sz="0" w:space="0" w:color="auto"/>
        <w:bottom w:val="none" w:sz="0" w:space="0" w:color="auto"/>
        <w:right w:val="none" w:sz="0" w:space="0" w:color="auto"/>
      </w:divBdr>
    </w:div>
    <w:div w:id="875434914">
      <w:bodyDiv w:val="1"/>
      <w:marLeft w:val="0"/>
      <w:marRight w:val="0"/>
      <w:marTop w:val="0"/>
      <w:marBottom w:val="0"/>
      <w:divBdr>
        <w:top w:val="none" w:sz="0" w:space="0" w:color="auto"/>
        <w:left w:val="none" w:sz="0" w:space="0" w:color="auto"/>
        <w:bottom w:val="none" w:sz="0" w:space="0" w:color="auto"/>
        <w:right w:val="none" w:sz="0" w:space="0" w:color="auto"/>
      </w:divBdr>
    </w:div>
    <w:div w:id="877397490">
      <w:bodyDiv w:val="1"/>
      <w:marLeft w:val="0"/>
      <w:marRight w:val="0"/>
      <w:marTop w:val="0"/>
      <w:marBottom w:val="0"/>
      <w:divBdr>
        <w:top w:val="none" w:sz="0" w:space="0" w:color="auto"/>
        <w:left w:val="none" w:sz="0" w:space="0" w:color="auto"/>
        <w:bottom w:val="none" w:sz="0" w:space="0" w:color="auto"/>
        <w:right w:val="none" w:sz="0" w:space="0" w:color="auto"/>
      </w:divBdr>
      <w:divsChild>
        <w:div w:id="1186558557">
          <w:marLeft w:val="0"/>
          <w:marRight w:val="0"/>
          <w:marTop w:val="0"/>
          <w:marBottom w:val="0"/>
          <w:divBdr>
            <w:top w:val="none" w:sz="0" w:space="0" w:color="auto"/>
            <w:left w:val="none" w:sz="0" w:space="0" w:color="auto"/>
            <w:bottom w:val="none" w:sz="0" w:space="0" w:color="auto"/>
            <w:right w:val="none" w:sz="0" w:space="0" w:color="auto"/>
          </w:divBdr>
        </w:div>
      </w:divsChild>
    </w:div>
    <w:div w:id="1201895509">
      <w:bodyDiv w:val="1"/>
      <w:marLeft w:val="0"/>
      <w:marRight w:val="0"/>
      <w:marTop w:val="0"/>
      <w:marBottom w:val="0"/>
      <w:divBdr>
        <w:top w:val="none" w:sz="0" w:space="0" w:color="auto"/>
        <w:left w:val="none" w:sz="0" w:space="0" w:color="auto"/>
        <w:bottom w:val="none" w:sz="0" w:space="0" w:color="auto"/>
        <w:right w:val="none" w:sz="0" w:space="0" w:color="auto"/>
      </w:divBdr>
    </w:div>
    <w:div w:id="1531869244">
      <w:bodyDiv w:val="1"/>
      <w:marLeft w:val="0"/>
      <w:marRight w:val="0"/>
      <w:marTop w:val="0"/>
      <w:marBottom w:val="0"/>
      <w:divBdr>
        <w:top w:val="none" w:sz="0" w:space="0" w:color="auto"/>
        <w:left w:val="none" w:sz="0" w:space="0" w:color="auto"/>
        <w:bottom w:val="none" w:sz="0" w:space="0" w:color="auto"/>
        <w:right w:val="none" w:sz="0" w:space="0" w:color="auto"/>
      </w:divBdr>
      <w:divsChild>
        <w:div w:id="1240402574">
          <w:marLeft w:val="0"/>
          <w:marRight w:val="0"/>
          <w:marTop w:val="0"/>
          <w:marBottom w:val="0"/>
          <w:divBdr>
            <w:top w:val="none" w:sz="0" w:space="0" w:color="auto"/>
            <w:left w:val="none" w:sz="0" w:space="0" w:color="auto"/>
            <w:bottom w:val="none" w:sz="0" w:space="0" w:color="auto"/>
            <w:right w:val="none" w:sz="0" w:space="0" w:color="auto"/>
          </w:divBdr>
        </w:div>
      </w:divsChild>
    </w:div>
    <w:div w:id="1734892590">
      <w:bodyDiv w:val="1"/>
      <w:marLeft w:val="0"/>
      <w:marRight w:val="0"/>
      <w:marTop w:val="0"/>
      <w:marBottom w:val="0"/>
      <w:divBdr>
        <w:top w:val="none" w:sz="0" w:space="0" w:color="auto"/>
        <w:left w:val="none" w:sz="0" w:space="0" w:color="auto"/>
        <w:bottom w:val="none" w:sz="0" w:space="0" w:color="auto"/>
        <w:right w:val="none" w:sz="0" w:space="0" w:color="auto"/>
      </w:divBdr>
    </w:div>
    <w:div w:id="1748382314">
      <w:bodyDiv w:val="1"/>
      <w:marLeft w:val="0"/>
      <w:marRight w:val="0"/>
      <w:marTop w:val="0"/>
      <w:marBottom w:val="0"/>
      <w:divBdr>
        <w:top w:val="none" w:sz="0" w:space="0" w:color="auto"/>
        <w:left w:val="none" w:sz="0" w:space="0" w:color="auto"/>
        <w:bottom w:val="none" w:sz="0" w:space="0" w:color="auto"/>
        <w:right w:val="none" w:sz="0" w:space="0" w:color="auto"/>
      </w:divBdr>
    </w:div>
    <w:div w:id="1778133683">
      <w:bodyDiv w:val="1"/>
      <w:marLeft w:val="0"/>
      <w:marRight w:val="0"/>
      <w:marTop w:val="0"/>
      <w:marBottom w:val="0"/>
      <w:divBdr>
        <w:top w:val="none" w:sz="0" w:space="0" w:color="auto"/>
        <w:left w:val="none" w:sz="0" w:space="0" w:color="auto"/>
        <w:bottom w:val="none" w:sz="0" w:space="0" w:color="auto"/>
        <w:right w:val="none" w:sz="0" w:space="0" w:color="auto"/>
      </w:divBdr>
      <w:divsChild>
        <w:div w:id="1981879167">
          <w:marLeft w:val="0"/>
          <w:marRight w:val="0"/>
          <w:marTop w:val="0"/>
          <w:marBottom w:val="0"/>
          <w:divBdr>
            <w:top w:val="none" w:sz="0" w:space="0" w:color="auto"/>
            <w:left w:val="none" w:sz="0" w:space="0" w:color="auto"/>
            <w:bottom w:val="none" w:sz="0" w:space="0" w:color="auto"/>
            <w:right w:val="none" w:sz="0" w:space="0" w:color="auto"/>
          </w:divBdr>
        </w:div>
      </w:divsChild>
    </w:div>
    <w:div w:id="1787431907">
      <w:bodyDiv w:val="1"/>
      <w:marLeft w:val="0"/>
      <w:marRight w:val="0"/>
      <w:marTop w:val="0"/>
      <w:marBottom w:val="0"/>
      <w:divBdr>
        <w:top w:val="none" w:sz="0" w:space="0" w:color="auto"/>
        <w:left w:val="none" w:sz="0" w:space="0" w:color="auto"/>
        <w:bottom w:val="none" w:sz="0" w:space="0" w:color="auto"/>
        <w:right w:val="none" w:sz="0" w:space="0" w:color="auto"/>
      </w:divBdr>
    </w:div>
    <w:div w:id="1844397568">
      <w:bodyDiv w:val="1"/>
      <w:marLeft w:val="0"/>
      <w:marRight w:val="0"/>
      <w:marTop w:val="0"/>
      <w:marBottom w:val="0"/>
      <w:divBdr>
        <w:top w:val="none" w:sz="0" w:space="0" w:color="auto"/>
        <w:left w:val="none" w:sz="0" w:space="0" w:color="auto"/>
        <w:bottom w:val="none" w:sz="0" w:space="0" w:color="auto"/>
        <w:right w:val="none" w:sz="0" w:space="0" w:color="auto"/>
      </w:divBdr>
    </w:div>
    <w:div w:id="2025741786">
      <w:bodyDiv w:val="1"/>
      <w:marLeft w:val="0"/>
      <w:marRight w:val="0"/>
      <w:marTop w:val="0"/>
      <w:marBottom w:val="0"/>
      <w:divBdr>
        <w:top w:val="none" w:sz="0" w:space="0" w:color="auto"/>
        <w:left w:val="none" w:sz="0" w:space="0" w:color="auto"/>
        <w:bottom w:val="none" w:sz="0" w:space="0" w:color="auto"/>
        <w:right w:val="none" w:sz="0" w:space="0" w:color="auto"/>
      </w:divBdr>
      <w:divsChild>
        <w:div w:id="510609025">
          <w:marLeft w:val="0"/>
          <w:marRight w:val="0"/>
          <w:marTop w:val="0"/>
          <w:marBottom w:val="0"/>
          <w:divBdr>
            <w:top w:val="none" w:sz="0" w:space="0" w:color="auto"/>
            <w:left w:val="none" w:sz="0" w:space="0" w:color="auto"/>
            <w:bottom w:val="none" w:sz="0" w:space="0" w:color="auto"/>
            <w:right w:val="none" w:sz="0" w:space="0" w:color="auto"/>
          </w:divBdr>
        </w:div>
      </w:divsChild>
    </w:div>
    <w:div w:id="2037272707">
      <w:bodyDiv w:val="1"/>
      <w:marLeft w:val="0"/>
      <w:marRight w:val="0"/>
      <w:marTop w:val="0"/>
      <w:marBottom w:val="0"/>
      <w:divBdr>
        <w:top w:val="none" w:sz="0" w:space="0" w:color="auto"/>
        <w:left w:val="none" w:sz="0" w:space="0" w:color="auto"/>
        <w:bottom w:val="none" w:sz="0" w:space="0" w:color="auto"/>
        <w:right w:val="none" w:sz="0" w:space="0" w:color="auto"/>
      </w:divBdr>
    </w:div>
    <w:div w:id="2062514139">
      <w:bodyDiv w:val="1"/>
      <w:marLeft w:val="0"/>
      <w:marRight w:val="0"/>
      <w:marTop w:val="0"/>
      <w:marBottom w:val="0"/>
      <w:divBdr>
        <w:top w:val="none" w:sz="0" w:space="0" w:color="auto"/>
        <w:left w:val="none" w:sz="0" w:space="0" w:color="auto"/>
        <w:bottom w:val="none" w:sz="0" w:space="0" w:color="auto"/>
        <w:right w:val="none" w:sz="0" w:space="0" w:color="auto"/>
      </w:divBdr>
      <w:divsChild>
        <w:div w:id="595992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A0BC48FA764AB6B3353DE5D0246CDE"/>
        <w:category>
          <w:name w:val="常规"/>
          <w:gallery w:val="placeholder"/>
        </w:category>
        <w:types>
          <w:type w:val="bbPlcHdr"/>
        </w:types>
        <w:behaviors>
          <w:behavior w:val="content"/>
        </w:behaviors>
        <w:guid w:val="{89FBED43-4FD1-408C-8937-C466E3D655F7}"/>
      </w:docPartPr>
      <w:docPartBody>
        <w:p w:rsidR="005679D4" w:rsidRDefault="006C7B36">
          <w:pPr>
            <w:pStyle w:val="CDA0BC48FA764AB6B3353DE5D0246CDE"/>
          </w:pPr>
          <w:r>
            <w:rPr>
              <w:rStyle w:val="a3"/>
              <w:rFonts w:hint="eastAsia"/>
            </w:rPr>
            <w:t>单击或点击此处输入文字。</w:t>
          </w:r>
        </w:p>
      </w:docPartBody>
    </w:docPart>
    <w:docPart>
      <w:docPartPr>
        <w:name w:val="C9D48565D0A84D5F923B5EA6CCEDD593"/>
        <w:category>
          <w:name w:val="常规"/>
          <w:gallery w:val="placeholder"/>
        </w:category>
        <w:types>
          <w:type w:val="bbPlcHdr"/>
        </w:types>
        <w:behaviors>
          <w:behavior w:val="content"/>
        </w:behaviors>
        <w:guid w:val="{5767ADEB-841A-4430-9155-6051291EDE95}"/>
      </w:docPartPr>
      <w:docPartBody>
        <w:p w:rsidR="005679D4" w:rsidRDefault="006C7B36">
          <w:pPr>
            <w:pStyle w:val="C9D48565D0A84D5F923B5EA6CCEDD593"/>
          </w:pPr>
          <w:r>
            <w:rPr>
              <w:rStyle w:val="a3"/>
              <w:rFonts w:hint="eastAsia"/>
            </w:rPr>
            <w:t>选择一项。</w:t>
          </w:r>
        </w:p>
      </w:docPartBody>
    </w:docPart>
    <w:docPart>
      <w:docPartPr>
        <w:name w:val="ED2F6AD0FCA04EE4B80BD0D2A8B2D403"/>
        <w:category>
          <w:name w:val="常规"/>
          <w:gallery w:val="placeholder"/>
        </w:category>
        <w:types>
          <w:type w:val="bbPlcHdr"/>
        </w:types>
        <w:behaviors>
          <w:behavior w:val="content"/>
        </w:behaviors>
        <w:guid w:val="{5CD0CE95-B923-45CD-9770-17389920BC67}"/>
      </w:docPartPr>
      <w:docPartBody>
        <w:p w:rsidR="005679D4" w:rsidRDefault="006C7B36">
          <w:pPr>
            <w:pStyle w:val="ED2F6AD0FCA04EE4B80BD0D2A8B2D40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4D"/>
    <w:rsid w:val="00024568"/>
    <w:rsid w:val="00047471"/>
    <w:rsid w:val="00054197"/>
    <w:rsid w:val="000B199D"/>
    <w:rsid w:val="000B4ADA"/>
    <w:rsid w:val="000B70DC"/>
    <w:rsid w:val="000D0E6C"/>
    <w:rsid w:val="000E23F9"/>
    <w:rsid w:val="00114969"/>
    <w:rsid w:val="001319C9"/>
    <w:rsid w:val="0016574D"/>
    <w:rsid w:val="00167DB0"/>
    <w:rsid w:val="00190DCA"/>
    <w:rsid w:val="001C0057"/>
    <w:rsid w:val="001D0904"/>
    <w:rsid w:val="001D195E"/>
    <w:rsid w:val="001E25A7"/>
    <w:rsid w:val="001E3E88"/>
    <w:rsid w:val="00202030"/>
    <w:rsid w:val="00240CD1"/>
    <w:rsid w:val="002527AE"/>
    <w:rsid w:val="00282C66"/>
    <w:rsid w:val="002937DA"/>
    <w:rsid w:val="00293808"/>
    <w:rsid w:val="002B56A9"/>
    <w:rsid w:val="002D1FB7"/>
    <w:rsid w:val="003501BC"/>
    <w:rsid w:val="00363ED2"/>
    <w:rsid w:val="00375DAB"/>
    <w:rsid w:val="0039536D"/>
    <w:rsid w:val="003C4B46"/>
    <w:rsid w:val="003D4A70"/>
    <w:rsid w:val="003E1B4E"/>
    <w:rsid w:val="004174F7"/>
    <w:rsid w:val="00442169"/>
    <w:rsid w:val="00442649"/>
    <w:rsid w:val="0046249D"/>
    <w:rsid w:val="004741F5"/>
    <w:rsid w:val="004948C3"/>
    <w:rsid w:val="004A07A4"/>
    <w:rsid w:val="004A6487"/>
    <w:rsid w:val="00522F1F"/>
    <w:rsid w:val="00524553"/>
    <w:rsid w:val="0052663E"/>
    <w:rsid w:val="00535BB1"/>
    <w:rsid w:val="00557C0F"/>
    <w:rsid w:val="005679D4"/>
    <w:rsid w:val="005C639C"/>
    <w:rsid w:val="005D2D95"/>
    <w:rsid w:val="0060088C"/>
    <w:rsid w:val="00605BC5"/>
    <w:rsid w:val="00607424"/>
    <w:rsid w:val="00622E28"/>
    <w:rsid w:val="00637134"/>
    <w:rsid w:val="00637421"/>
    <w:rsid w:val="00650C84"/>
    <w:rsid w:val="006700DC"/>
    <w:rsid w:val="006768DA"/>
    <w:rsid w:val="00682018"/>
    <w:rsid w:val="006A1940"/>
    <w:rsid w:val="006C0CA2"/>
    <w:rsid w:val="006C7B36"/>
    <w:rsid w:val="006F6579"/>
    <w:rsid w:val="00705ADE"/>
    <w:rsid w:val="00711FF7"/>
    <w:rsid w:val="00731DFE"/>
    <w:rsid w:val="00741002"/>
    <w:rsid w:val="00741460"/>
    <w:rsid w:val="00765EC4"/>
    <w:rsid w:val="00771C5B"/>
    <w:rsid w:val="00776166"/>
    <w:rsid w:val="007C2F80"/>
    <w:rsid w:val="007C4F9D"/>
    <w:rsid w:val="007C77F1"/>
    <w:rsid w:val="007F25FE"/>
    <w:rsid w:val="008123C2"/>
    <w:rsid w:val="00815B72"/>
    <w:rsid w:val="008315B5"/>
    <w:rsid w:val="00842EA8"/>
    <w:rsid w:val="00847B82"/>
    <w:rsid w:val="00856A7E"/>
    <w:rsid w:val="00870F11"/>
    <w:rsid w:val="00882D7A"/>
    <w:rsid w:val="008A11E1"/>
    <w:rsid w:val="0090093D"/>
    <w:rsid w:val="009046DC"/>
    <w:rsid w:val="009151F6"/>
    <w:rsid w:val="00944A2A"/>
    <w:rsid w:val="00953D08"/>
    <w:rsid w:val="00955587"/>
    <w:rsid w:val="009573A3"/>
    <w:rsid w:val="0096139F"/>
    <w:rsid w:val="009728B9"/>
    <w:rsid w:val="009C6D63"/>
    <w:rsid w:val="00A4030A"/>
    <w:rsid w:val="00A452D4"/>
    <w:rsid w:val="00A97D48"/>
    <w:rsid w:val="00AB4C71"/>
    <w:rsid w:val="00AC1181"/>
    <w:rsid w:val="00AC4588"/>
    <w:rsid w:val="00B070A5"/>
    <w:rsid w:val="00B13D3C"/>
    <w:rsid w:val="00B24FC2"/>
    <w:rsid w:val="00B331B3"/>
    <w:rsid w:val="00B43AA1"/>
    <w:rsid w:val="00B53577"/>
    <w:rsid w:val="00BC3F68"/>
    <w:rsid w:val="00BC4AD4"/>
    <w:rsid w:val="00C32B9C"/>
    <w:rsid w:val="00C32EB4"/>
    <w:rsid w:val="00CA35DF"/>
    <w:rsid w:val="00CA6077"/>
    <w:rsid w:val="00CC4715"/>
    <w:rsid w:val="00CD44B2"/>
    <w:rsid w:val="00D20E94"/>
    <w:rsid w:val="00D3467D"/>
    <w:rsid w:val="00D5592D"/>
    <w:rsid w:val="00D851A0"/>
    <w:rsid w:val="00DC1302"/>
    <w:rsid w:val="00DC5EE8"/>
    <w:rsid w:val="00E04B71"/>
    <w:rsid w:val="00E06A4D"/>
    <w:rsid w:val="00E16D54"/>
    <w:rsid w:val="00E7074D"/>
    <w:rsid w:val="00E716E5"/>
    <w:rsid w:val="00E97378"/>
    <w:rsid w:val="00EB3657"/>
    <w:rsid w:val="00EE7C42"/>
    <w:rsid w:val="00F15B02"/>
    <w:rsid w:val="00F52653"/>
    <w:rsid w:val="00F54F7C"/>
    <w:rsid w:val="00F63778"/>
    <w:rsid w:val="00F81B3C"/>
    <w:rsid w:val="00FA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7074D"/>
    <w:rPr>
      <w:color w:val="808080"/>
    </w:rPr>
  </w:style>
  <w:style w:type="paragraph" w:customStyle="1" w:styleId="CDA0BC48FA764AB6B3353DE5D0246CDE">
    <w:name w:val="CDA0BC48FA764AB6B3353DE5D0246CDE"/>
    <w:qFormat/>
    <w:pPr>
      <w:widowControl w:val="0"/>
      <w:jc w:val="both"/>
    </w:pPr>
    <w:rPr>
      <w:kern w:val="2"/>
      <w:sz w:val="21"/>
      <w:szCs w:val="22"/>
    </w:rPr>
  </w:style>
  <w:style w:type="paragraph" w:customStyle="1" w:styleId="C9D48565D0A84D5F923B5EA6CCEDD593">
    <w:name w:val="C9D48565D0A84D5F923B5EA6CCEDD593"/>
    <w:pPr>
      <w:widowControl w:val="0"/>
      <w:jc w:val="both"/>
    </w:pPr>
    <w:rPr>
      <w:kern w:val="2"/>
      <w:sz w:val="21"/>
      <w:szCs w:val="22"/>
    </w:rPr>
  </w:style>
  <w:style w:type="paragraph" w:customStyle="1" w:styleId="ED2F6AD0FCA04EE4B80BD0D2A8B2D403">
    <w:name w:val="ED2F6AD0FCA04EE4B80BD0D2A8B2D40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5C9A5-0CE9-498D-AA76-9C3AAB0F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139</TotalTime>
  <Pages>10</Pages>
  <Words>933</Words>
  <Characters>5322</Characters>
  <Application>Microsoft Office Word</Application>
  <DocSecurity>0</DocSecurity>
  <Lines>44</Lines>
  <Paragraphs>12</Paragraphs>
  <ScaleCrop>false</ScaleCrop>
  <Company>PCMI</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LGF</dc:creator>
  <dc:description>&lt;config cover="true" show_menu="true" version="1.0.0" doctype="SDKXY"&gt;_x000d_
&lt;/config&gt;</dc:description>
  <cp:lastModifiedBy>LGF</cp:lastModifiedBy>
  <cp:revision>48</cp:revision>
  <cp:lastPrinted>2020-08-30T10:00:00Z</cp:lastPrinted>
  <dcterms:created xsi:type="dcterms:W3CDTF">2021-11-25T07:17:00Z</dcterms:created>
  <dcterms:modified xsi:type="dcterms:W3CDTF">2021-11-30T06:56:00Z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2052-11.1.0.10463</vt:lpwstr>
  </property>
  <property fmtid="{D5CDD505-2E9C-101B-9397-08002B2CF9AE}" pid="15" name="ICV">
    <vt:lpwstr>8E11BD9E6EC04E1FB950082C2B70B18B</vt:lpwstr>
  </property>
  <property fmtid="{D5CDD505-2E9C-101B-9397-08002B2CF9AE}" pid="16" name="DoublePage">
    <vt:lpwstr>true</vt:lpwstr>
  </property>
</Properties>
</file>